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D389" w14:textId="77777777" w:rsidR="00084C53" w:rsidRDefault="00084C53" w:rsidP="00084C53">
      <w:pPr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F76B78">
        <w:rPr>
          <w:rFonts w:cstheme="minorHAnsi"/>
          <w:b/>
          <w:bCs/>
          <w:color w:val="000000"/>
          <w:shd w:val="clear" w:color="auto" w:fill="FFFFFF"/>
        </w:rPr>
        <w:t>Nowe kierunki na Uniwersytecie Gdańskim w roku akademickim 2020/2021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– opis</w:t>
      </w:r>
    </w:p>
    <w:p w14:paraId="48FA029D" w14:textId="77777777" w:rsidR="00084C53" w:rsidRPr="00F76B78" w:rsidRDefault="00084C53" w:rsidP="00084C53">
      <w:pPr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3A4324B1" w14:textId="77777777" w:rsidR="00084C53" w:rsidRPr="001F7E0C" w:rsidRDefault="00084C53" w:rsidP="00084C5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1F7E0C">
        <w:rPr>
          <w:rFonts w:cstheme="minorHAnsi"/>
          <w:b/>
        </w:rPr>
        <w:t xml:space="preserve">Uniwersytet Gdański oferuje kształcenie na </w:t>
      </w:r>
      <w:r>
        <w:rPr>
          <w:rFonts w:cstheme="minorHAnsi"/>
          <w:b/>
        </w:rPr>
        <w:t xml:space="preserve">89 </w:t>
      </w:r>
      <w:r w:rsidRPr="001F7E0C">
        <w:rPr>
          <w:rFonts w:cstheme="minorHAnsi"/>
          <w:b/>
        </w:rPr>
        <w:t xml:space="preserve">kierunkach studiów w zakresie </w:t>
      </w:r>
      <w:r>
        <w:rPr>
          <w:rFonts w:cstheme="minorHAnsi"/>
          <w:b/>
        </w:rPr>
        <w:t xml:space="preserve">ponad </w:t>
      </w:r>
      <w:r w:rsidRPr="001F7E0C">
        <w:rPr>
          <w:rFonts w:cstheme="minorHAnsi"/>
          <w:b/>
        </w:rPr>
        <w:t>20</w:t>
      </w:r>
      <w:r>
        <w:rPr>
          <w:rFonts w:cstheme="minorHAnsi"/>
          <w:b/>
        </w:rPr>
        <w:t>0</w:t>
      </w:r>
      <w:r w:rsidRPr="001F7E0C">
        <w:rPr>
          <w:rFonts w:cstheme="minorHAnsi"/>
          <w:b/>
        </w:rPr>
        <w:t xml:space="preserve"> specjalności na studiach stacjonarnych i niestacjonarnych pierwszego i drugiego stopnia oraz jednolitych studiach magisterskich</w:t>
      </w:r>
      <w:r w:rsidRPr="001F7E0C">
        <w:rPr>
          <w:rFonts w:cstheme="minorHAnsi"/>
        </w:rPr>
        <w:t xml:space="preserve">. </w:t>
      </w:r>
      <w:r w:rsidRPr="001F7E0C">
        <w:rPr>
          <w:rFonts w:cstheme="minorHAnsi"/>
          <w:b/>
        </w:rPr>
        <w:t>Są to studia odpowiadające na potrzeby rynku, innowacyjne, uwzględniające współczesne cywilizacyjne wyzwania</w:t>
      </w:r>
      <w:r w:rsidRPr="001F7E0C">
        <w:rPr>
          <w:rFonts w:cstheme="minorHAnsi"/>
        </w:rPr>
        <w:t xml:space="preserve">. Wyróżnia je interdyscyplinarność, a nowe kierunki powstają we współpracy z ekspertami i przyszłymi pracodawcami. </w:t>
      </w:r>
    </w:p>
    <w:p w14:paraId="3CE3641B" w14:textId="77777777" w:rsidR="00084C53" w:rsidRPr="001F7E0C" w:rsidRDefault="00084C53" w:rsidP="00084C5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7A84366C" w14:textId="77777777" w:rsidR="00084C53" w:rsidRPr="00A72D27" w:rsidRDefault="00084C53" w:rsidP="00084C53">
      <w:pPr>
        <w:spacing w:after="0" w:line="240" w:lineRule="auto"/>
        <w:jc w:val="both"/>
        <w:rPr>
          <w:rFonts w:cstheme="minorHAnsi"/>
          <w:bdr w:val="none" w:sz="0" w:space="0" w:color="auto" w:frame="1"/>
        </w:rPr>
      </w:pPr>
      <w:r w:rsidRPr="00306BE3">
        <w:rPr>
          <w:rFonts w:cstheme="minorHAnsi"/>
          <w:b/>
          <w:bdr w:val="none" w:sz="0" w:space="0" w:color="auto" w:frame="1"/>
        </w:rPr>
        <w:t>W nowym roku akademickim 2020/2021 zaplanowano powołanie</w:t>
      </w:r>
      <w:r w:rsidRPr="00306BE3">
        <w:rPr>
          <w:rFonts w:cstheme="minorHAnsi"/>
          <w:bdr w:val="none" w:sz="0" w:space="0" w:color="auto" w:frame="1"/>
        </w:rPr>
        <w:t xml:space="preserve"> </w:t>
      </w:r>
      <w:r w:rsidRPr="00D55AA7">
        <w:rPr>
          <w:rFonts w:cstheme="minorHAnsi"/>
          <w:b/>
          <w:bCs/>
          <w:bdr w:val="none" w:sz="0" w:space="0" w:color="auto" w:frame="1"/>
        </w:rPr>
        <w:t>dwóch</w:t>
      </w:r>
      <w:r>
        <w:rPr>
          <w:rFonts w:cstheme="minorHAnsi"/>
          <w:bdr w:val="none" w:sz="0" w:space="0" w:color="auto" w:frame="1"/>
        </w:rPr>
        <w:t xml:space="preserve"> </w:t>
      </w:r>
      <w:r w:rsidRPr="00306BE3">
        <w:rPr>
          <w:rFonts w:cstheme="minorHAnsi"/>
          <w:b/>
          <w:bdr w:val="none" w:sz="0" w:space="0" w:color="auto" w:frame="1"/>
        </w:rPr>
        <w:t xml:space="preserve">nowych </w:t>
      </w:r>
      <w:r>
        <w:rPr>
          <w:rFonts w:cstheme="minorHAnsi"/>
          <w:b/>
          <w:bdr w:val="none" w:sz="0" w:space="0" w:color="auto" w:frame="1"/>
        </w:rPr>
        <w:t xml:space="preserve">stacjonarnych </w:t>
      </w:r>
      <w:r w:rsidRPr="00306BE3">
        <w:rPr>
          <w:rFonts w:cstheme="minorHAnsi"/>
          <w:b/>
          <w:bdr w:val="none" w:sz="0" w:space="0" w:color="auto" w:frame="1"/>
        </w:rPr>
        <w:t>kierunków</w:t>
      </w:r>
      <w:r>
        <w:rPr>
          <w:rFonts w:cstheme="minorHAnsi"/>
          <w:b/>
          <w:bdr w:val="none" w:sz="0" w:space="0" w:color="auto" w:frame="1"/>
        </w:rPr>
        <w:t xml:space="preserve"> studiów</w:t>
      </w:r>
      <w:r>
        <w:rPr>
          <w:rFonts w:cstheme="minorHAnsi"/>
          <w:bdr w:val="none" w:sz="0" w:space="0" w:color="auto" w:frame="1"/>
        </w:rPr>
        <w:t xml:space="preserve">: </w:t>
      </w:r>
      <w:r w:rsidRPr="00A72D27">
        <w:rPr>
          <w:rFonts w:cstheme="minorHAnsi"/>
          <w:b/>
          <w:bCs/>
          <w:bdr w:val="none" w:sz="0" w:space="0" w:color="auto" w:frame="1"/>
        </w:rPr>
        <w:t>Hydrografia morska</w:t>
      </w:r>
      <w:r w:rsidRPr="00A72D27">
        <w:rPr>
          <w:rFonts w:cstheme="minorHAnsi"/>
          <w:bdr w:val="none" w:sz="0" w:space="0" w:color="auto" w:frame="1"/>
        </w:rPr>
        <w:t xml:space="preserve"> </w:t>
      </w:r>
      <w:r>
        <w:rPr>
          <w:rFonts w:cstheme="minorHAnsi"/>
          <w:bdr w:val="none" w:sz="0" w:space="0" w:color="auto" w:frame="1"/>
        </w:rPr>
        <w:t xml:space="preserve">oraz </w:t>
      </w:r>
      <w:r w:rsidRPr="00A72D27">
        <w:rPr>
          <w:rFonts w:cstheme="minorHAnsi"/>
          <w:b/>
          <w:bCs/>
          <w:bdr w:val="none" w:sz="0" w:space="0" w:color="auto" w:frame="1"/>
        </w:rPr>
        <w:t>Zarządzanie i komunikacja w sztukach scenicznych</w:t>
      </w:r>
      <w:r w:rsidRPr="00A72D27">
        <w:rPr>
          <w:rFonts w:cstheme="minorHAnsi"/>
          <w:bdr w:val="none" w:sz="0" w:space="0" w:color="auto" w:frame="1"/>
        </w:rPr>
        <w:t xml:space="preserve"> </w:t>
      </w:r>
    </w:p>
    <w:p w14:paraId="3D28CC8A" w14:textId="77777777" w:rsidR="00084C53" w:rsidRDefault="00084C53" w:rsidP="00084C53">
      <w:pPr>
        <w:spacing w:after="0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613B94FC" w14:textId="77777777" w:rsidR="00084C53" w:rsidRPr="00F76B78" w:rsidRDefault="00084C53" w:rsidP="00084C53">
      <w:pPr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bookmarkStart w:id="0" w:name="_Hlk43370981"/>
      <w:bookmarkStart w:id="1" w:name="_Hlk43372356"/>
      <w:r w:rsidRPr="00F76B78">
        <w:rPr>
          <w:rFonts w:cstheme="minorHAnsi"/>
          <w:b/>
          <w:bCs/>
          <w:color w:val="000000"/>
          <w:u w:val="single"/>
          <w:shd w:val="clear" w:color="auto" w:fill="FFFFFF"/>
        </w:rPr>
        <w:t>Hydrografia morska</w:t>
      </w:r>
      <w:r w:rsidRPr="00F76B78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A73A13">
        <w:rPr>
          <w:rFonts w:cstheme="minorHAnsi"/>
          <w:b/>
          <w:bCs/>
          <w:color w:val="000000"/>
          <w:shd w:val="clear" w:color="auto" w:fill="FFFFFF"/>
        </w:rPr>
        <w:t>(</w:t>
      </w:r>
      <w:r w:rsidRPr="00F76B78">
        <w:rPr>
          <w:rFonts w:cstheme="minorHAnsi"/>
          <w:b/>
          <w:bCs/>
          <w:color w:val="000000"/>
          <w:shd w:val="clear" w:color="auto" w:fill="FFFFFF"/>
        </w:rPr>
        <w:t xml:space="preserve">stacjonarne, siedmiosemestralne studia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inżynierskie </w:t>
      </w:r>
      <w:r w:rsidRPr="00F76B78">
        <w:rPr>
          <w:rFonts w:cstheme="minorHAnsi"/>
          <w:b/>
          <w:bCs/>
          <w:color w:val="000000"/>
          <w:shd w:val="clear" w:color="auto" w:fill="FFFFFF"/>
        </w:rPr>
        <w:t>pierwszego stopnia o profilu praktycznym</w:t>
      </w:r>
      <w:r>
        <w:rPr>
          <w:rFonts w:cstheme="minorHAnsi"/>
          <w:b/>
          <w:bCs/>
          <w:color w:val="000000"/>
          <w:shd w:val="clear" w:color="auto" w:fill="FFFFFF"/>
        </w:rPr>
        <w:t>,</w:t>
      </w:r>
      <w:r w:rsidRPr="00F76B78">
        <w:rPr>
          <w:rFonts w:cstheme="minorHAnsi"/>
          <w:b/>
          <w:bCs/>
          <w:color w:val="000000"/>
          <w:shd w:val="clear" w:color="auto" w:fill="FFFFFF"/>
        </w:rPr>
        <w:t xml:space="preserve"> realizowane we współpracy przez Uniwersytet Gdański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– </w:t>
      </w:r>
      <w:r w:rsidRPr="00F76B78">
        <w:rPr>
          <w:rFonts w:cstheme="minorHAnsi"/>
          <w:b/>
          <w:bCs/>
          <w:color w:val="000000"/>
          <w:shd w:val="clear" w:color="auto" w:fill="FFFFFF"/>
        </w:rPr>
        <w:t>Wydział Oceanografii i Geografii oraz Akademię Marynarki Wojennej im. Bohaterów Westerplatte w Gdyni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– </w:t>
      </w:r>
      <w:r w:rsidRPr="00F76B78">
        <w:rPr>
          <w:rFonts w:cstheme="minorHAnsi"/>
          <w:b/>
          <w:bCs/>
          <w:color w:val="000000"/>
          <w:shd w:val="clear" w:color="auto" w:fill="FFFFFF"/>
        </w:rPr>
        <w:t>Wydział Nawigacji i Uzbrojenia Okrętowego).</w:t>
      </w:r>
    </w:p>
    <w:p w14:paraId="45CF72FE" w14:textId="77777777" w:rsidR="00084C53" w:rsidRDefault="00084C53" w:rsidP="00084C53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27B663F" w14:textId="2B1C64E2" w:rsidR="00084C53" w:rsidRPr="00F76B78" w:rsidRDefault="00084C53" w:rsidP="00084C53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6B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F76B78">
        <w:rPr>
          <w:rFonts w:asciiTheme="minorHAnsi" w:hAnsiTheme="minorHAnsi" w:cstheme="minorHAnsi"/>
          <w:color w:val="000000"/>
          <w:sz w:val="22"/>
          <w:szCs w:val="22"/>
        </w:rPr>
        <w:t xml:space="preserve">tudia ukierunkowane są na kształcenie specjalistów dla potrzeb szeroko pojętej gospodarki morskiej.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F76B78">
        <w:rPr>
          <w:rFonts w:asciiTheme="minorHAnsi" w:hAnsiTheme="minorHAnsi" w:cstheme="minorHAnsi"/>
          <w:color w:val="000000"/>
          <w:sz w:val="22"/>
          <w:szCs w:val="22"/>
        </w:rPr>
        <w:t xml:space="preserve">rzygotowują </w:t>
      </w:r>
      <w:r w:rsidRPr="00F76B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absolwentów </w:t>
      </w:r>
      <w:r w:rsidRPr="00F76B78">
        <w:rPr>
          <w:rFonts w:asciiTheme="minorHAnsi" w:hAnsiTheme="minorHAnsi" w:cstheme="minorHAnsi"/>
          <w:color w:val="000000"/>
          <w:sz w:val="22"/>
          <w:szCs w:val="22"/>
        </w:rPr>
        <w:t xml:space="preserve">do wykonywania pomiarów hydrograficznych, zarówno na akwenach morskich jak i śródlądowych na stanowisku hydrografa morskiego kategorii B oraz do działalności produkcyjnej w gospodarce morskiej, w zakresie tworzenia systemów wspomagania prac kartograficznych i hydrograficznych oraz systemów informacji przestrzennej. </w:t>
      </w:r>
      <w:bookmarkEnd w:id="0"/>
      <w:r w:rsidRPr="00F76B78">
        <w:rPr>
          <w:rFonts w:asciiTheme="minorHAnsi" w:hAnsiTheme="minorHAnsi" w:cstheme="minorHAnsi"/>
          <w:color w:val="000000"/>
          <w:sz w:val="22"/>
          <w:szCs w:val="22"/>
        </w:rPr>
        <w:t xml:space="preserve">Pomiary hydrograficzne, opisywanie i przedstawianie dna morskiego mają kluczowe znaczenie dla utrzymania i rozwoju portów, bezpiecznej żeglugi, odnawialnych źródeł energii morskiej i poszukiwania surowców mineralnych oraz zarządzania dnem morskim i strefą brzegową. Studia dają możliwość zatrudnienia w urzędach morskich, instytucjach i przedsiębiorstwach związanych z gospodarką morską, w zespołach badawczych i wdrożeniowych związanych z rozwojem zagadnień hydrograficznych i nawigacyjnych, będą także przygotowani do prowadzenia własnej działalności gospodarczej. </w:t>
      </w:r>
      <w:r w:rsidRPr="00F76B7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Studia otwierają możliwość uzyskania uprawnień – dyplomu hydrografa morskiego kategorii B oraz </w:t>
      </w:r>
      <w:r w:rsidRPr="00F76B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dyplomu oficera wachtowego w dziale pokładowym w żegludze przybrzeżnej</w:t>
      </w:r>
      <w:r w:rsidRPr="00F76B78">
        <w:rPr>
          <w:rFonts w:asciiTheme="minorHAnsi" w:hAnsiTheme="minorHAnsi" w:cstheme="minorHAnsi"/>
          <w:color w:val="000000"/>
          <w:sz w:val="22"/>
          <w:szCs w:val="22"/>
        </w:rPr>
        <w:t xml:space="preserve"> (absolwenci po </w:t>
      </w:r>
      <w:r w:rsidRPr="00F76B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odbyciu określonej przepisami praktyki będą spełniać wszystkie wymogi do ubiegania się o takie dyplomy). </w:t>
      </w:r>
      <w:r w:rsidRPr="00F76B78">
        <w:rPr>
          <w:rFonts w:asciiTheme="minorHAnsi" w:hAnsiTheme="minorHAnsi" w:cstheme="minorHAnsi"/>
          <w:color w:val="000000"/>
          <w:sz w:val="22"/>
          <w:szCs w:val="22"/>
        </w:rPr>
        <w:t>Zgodnie ze standardami współczesnego rynku pracy absolwenci będą posiadali umiejętność wykorzystania techniki komputerowej i posługiwania się językiem angielskim w sytuacjach zawodowych.</w:t>
      </w:r>
    </w:p>
    <w:bookmarkEnd w:id="1"/>
    <w:p w14:paraId="130E4EEA" w14:textId="77777777" w:rsidR="00084C53" w:rsidRPr="00F76B78" w:rsidRDefault="00084C53" w:rsidP="00084C53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61A30" w14:textId="77777777" w:rsidR="00084C53" w:rsidRPr="00F76B78" w:rsidRDefault="00084C53" w:rsidP="00084C53">
      <w:pPr>
        <w:spacing w:after="0" w:line="240" w:lineRule="auto"/>
        <w:contextualSpacing/>
        <w:jc w:val="both"/>
        <w:rPr>
          <w:rStyle w:val="normaltextrun"/>
          <w:rFonts w:cstheme="minorHAnsi"/>
          <w:bCs/>
        </w:rPr>
      </w:pPr>
      <w:r w:rsidRPr="00F76B78">
        <w:rPr>
          <w:rStyle w:val="normaltextrun"/>
          <w:rFonts w:cstheme="minorHAnsi"/>
          <w:b/>
          <w:bCs/>
          <w:u w:val="single"/>
        </w:rPr>
        <w:t>Zarządzanie i komunikacja w sztukach scenicznych</w:t>
      </w:r>
      <w:r w:rsidRPr="00F76B78">
        <w:rPr>
          <w:rStyle w:val="normaltextrun"/>
          <w:rFonts w:cstheme="minorHAnsi"/>
          <w:b/>
          <w:bCs/>
        </w:rPr>
        <w:t xml:space="preserve"> </w:t>
      </w:r>
      <w:r w:rsidRPr="00A73A13">
        <w:rPr>
          <w:rStyle w:val="normaltextrun"/>
          <w:rFonts w:cstheme="minorHAnsi"/>
          <w:b/>
          <w:bCs/>
        </w:rPr>
        <w:t xml:space="preserve">(stacjonarne </w:t>
      </w:r>
      <w:r w:rsidRPr="00F76B78">
        <w:rPr>
          <w:rStyle w:val="normaltextrun"/>
          <w:rFonts w:cstheme="minorHAnsi"/>
          <w:b/>
        </w:rPr>
        <w:t>studia drugiego stopnia na Wydziale Filologicznym Uniwersytetu Gdańskiego)</w:t>
      </w:r>
      <w:r w:rsidRPr="00F76B78">
        <w:rPr>
          <w:rStyle w:val="normaltextrun"/>
          <w:rFonts w:cstheme="minorHAnsi"/>
          <w:bCs/>
        </w:rPr>
        <w:t xml:space="preserve">. </w:t>
      </w:r>
    </w:p>
    <w:p w14:paraId="4A57593C" w14:textId="77777777" w:rsidR="00084C53" w:rsidRPr="00F76B78" w:rsidRDefault="00084C53" w:rsidP="00084C53">
      <w:pPr>
        <w:spacing w:after="0" w:line="240" w:lineRule="auto"/>
        <w:contextualSpacing/>
        <w:jc w:val="both"/>
        <w:rPr>
          <w:rStyle w:val="normaltextrun"/>
          <w:rFonts w:cstheme="minorHAnsi"/>
          <w:bCs/>
        </w:rPr>
      </w:pPr>
    </w:p>
    <w:p w14:paraId="14073CAC" w14:textId="77777777" w:rsidR="00084C53" w:rsidRDefault="00084C53" w:rsidP="00084C53">
      <w:pPr>
        <w:spacing w:after="0" w:line="240" w:lineRule="auto"/>
        <w:contextualSpacing/>
        <w:jc w:val="both"/>
        <w:rPr>
          <w:rStyle w:val="normaltextrun"/>
          <w:rFonts w:cstheme="minorHAnsi"/>
          <w:bCs/>
        </w:rPr>
      </w:pPr>
      <w:r w:rsidRPr="00F76B78">
        <w:rPr>
          <w:rStyle w:val="normaltextrun"/>
          <w:rFonts w:cstheme="minorHAnsi"/>
          <w:bCs/>
        </w:rPr>
        <w:t xml:space="preserve">Są to </w:t>
      </w:r>
      <w:r w:rsidRPr="00F76B78">
        <w:rPr>
          <w:rFonts w:cstheme="minorHAnsi"/>
          <w:color w:val="222222"/>
          <w:shd w:val="clear" w:color="auto" w:fill="FFFFFF"/>
        </w:rPr>
        <w:t xml:space="preserve">nowoczesne, </w:t>
      </w:r>
      <w:r w:rsidRPr="00F76B78">
        <w:rPr>
          <w:rFonts w:cstheme="minorHAnsi"/>
          <w:b/>
          <w:color w:val="222222"/>
          <w:shd w:val="clear" w:color="auto" w:fill="FFFFFF"/>
        </w:rPr>
        <w:t xml:space="preserve">dwujęzyczne studia </w:t>
      </w:r>
      <w:r w:rsidRPr="00F76B78">
        <w:rPr>
          <w:rStyle w:val="normaltextrun"/>
          <w:rFonts w:cstheme="minorHAnsi"/>
          <w:b/>
          <w:bCs/>
        </w:rPr>
        <w:t>stacjonarne o charakterze interdyscyplinarnym</w:t>
      </w:r>
      <w:r w:rsidRPr="002B4951">
        <w:rPr>
          <w:rStyle w:val="normaltextrun"/>
          <w:rFonts w:cstheme="minorHAnsi"/>
          <w:b/>
        </w:rPr>
        <w:t>, ł</w:t>
      </w:r>
      <w:r w:rsidRPr="002B4951">
        <w:rPr>
          <w:rFonts w:cstheme="minorHAnsi"/>
          <w:b/>
          <w:color w:val="222222"/>
          <w:shd w:val="clear" w:color="auto" w:fill="FFFFFF"/>
        </w:rPr>
        <w:t>ączące elementy wiedzy z nauk humanistycznych oraz nauk o zarządzaniu.</w:t>
      </w:r>
      <w:r w:rsidRPr="00F76B78">
        <w:rPr>
          <w:rStyle w:val="normaltextrun"/>
          <w:rFonts w:cstheme="minorHAnsi"/>
          <w:b/>
          <w:bCs/>
        </w:rPr>
        <w:t xml:space="preserve"> </w:t>
      </w:r>
      <w:r w:rsidRPr="002B4951">
        <w:rPr>
          <w:rStyle w:val="normaltextrun"/>
          <w:rFonts w:cstheme="minorHAnsi"/>
        </w:rPr>
        <w:t xml:space="preserve">Absolwenci zdobędą </w:t>
      </w:r>
      <w:r w:rsidRPr="002B4951">
        <w:rPr>
          <w:rFonts w:cstheme="minorHAnsi"/>
        </w:rPr>
        <w:t>kompetencje potrzebne do pracy na stanowiskach menedżerskich w instytucjach kultury i sztuki,</w:t>
      </w:r>
      <w:r w:rsidRPr="00F76B78">
        <w:rPr>
          <w:rFonts w:cstheme="minorHAnsi"/>
        </w:rPr>
        <w:t xml:space="preserve"> w szczególności związanych ze sztukami scenicznymi. </w:t>
      </w:r>
      <w:r w:rsidRPr="002B4951">
        <w:rPr>
          <w:rStyle w:val="normaltextrun"/>
          <w:rFonts w:cstheme="minorHAnsi"/>
          <w:b/>
          <w:bCs/>
        </w:rPr>
        <w:t>Kierunek wyróżnia się specjalnie sprofilowanym kursem nauki języka angielskiego Communicative English for Arts Management</w:t>
      </w:r>
      <w:r w:rsidRPr="002B4951">
        <w:rPr>
          <w:rStyle w:val="normaltextrun"/>
          <w:rFonts w:cstheme="minorHAnsi"/>
          <w:bCs/>
        </w:rPr>
        <w:t xml:space="preserve"> </w:t>
      </w:r>
      <w:r w:rsidRPr="00F76B78">
        <w:rPr>
          <w:rStyle w:val="normaltextrun"/>
          <w:rFonts w:cstheme="minorHAnsi"/>
        </w:rPr>
        <w:t xml:space="preserve">(część zajęć jest prowadzona w języku angielskim, dzięki czemu absolwent uzyska wysokie kompetencje </w:t>
      </w:r>
      <w:r>
        <w:rPr>
          <w:rStyle w:val="normaltextrun"/>
          <w:rFonts w:cstheme="minorHAnsi"/>
        </w:rPr>
        <w:t xml:space="preserve">językowe </w:t>
      </w:r>
      <w:r w:rsidRPr="00F76B78">
        <w:rPr>
          <w:rStyle w:val="normaltextrun"/>
          <w:rFonts w:cstheme="minorHAnsi"/>
        </w:rPr>
        <w:t xml:space="preserve">pracy zawodowej). </w:t>
      </w:r>
      <w:r w:rsidRPr="002B4951">
        <w:rPr>
          <w:rStyle w:val="normaltextrun"/>
          <w:rFonts w:cstheme="minorHAnsi"/>
          <w:bCs/>
        </w:rPr>
        <w:t xml:space="preserve">Absolwenci będą przygotowani do pracy w teatrach i instytucjach sztuki i kultury, prasie teatralnej i kulturalnej, archiwach artystycznych, a także wydawnictwach zajmujących się publikacjami z dziedziny humanistyki, a także do zajmowania się krytyką artystyczną i szeroko pojętą działalnością kulturotwórczą. </w:t>
      </w:r>
    </w:p>
    <w:p w14:paraId="74AF5F35" w14:textId="77777777" w:rsidR="00084C53" w:rsidRDefault="00084C53" w:rsidP="00084C53">
      <w:pPr>
        <w:spacing w:after="0" w:line="240" w:lineRule="auto"/>
        <w:contextualSpacing/>
        <w:jc w:val="both"/>
        <w:rPr>
          <w:rStyle w:val="normaltextrun"/>
          <w:rFonts w:cstheme="minorHAnsi"/>
          <w:bCs/>
        </w:rPr>
      </w:pPr>
    </w:p>
    <w:p w14:paraId="06E47476" w14:textId="77777777" w:rsidR="00084C53" w:rsidRPr="000D168E" w:rsidRDefault="00084C53" w:rsidP="00084C53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rFonts w:cstheme="minorHAnsi"/>
          <w:b/>
          <w:bCs/>
          <w:bdr w:val="none" w:sz="0" w:space="0" w:color="auto" w:frame="1"/>
        </w:rPr>
        <w:t>W nowym roku akademickim 2020/2021 z</w:t>
      </w:r>
      <w:r w:rsidRPr="00306BE3">
        <w:rPr>
          <w:rFonts w:cstheme="minorHAnsi"/>
          <w:b/>
          <w:bCs/>
          <w:bdr w:val="none" w:sz="0" w:space="0" w:color="auto" w:frame="1"/>
        </w:rPr>
        <w:t>aplanowano także uruchomienie nowych form i poziomów funkcjonujących już na UG studiów</w:t>
      </w:r>
      <w:r w:rsidRPr="00306BE3">
        <w:rPr>
          <w:rFonts w:cstheme="minorHAnsi"/>
          <w:bdr w:val="none" w:sz="0" w:space="0" w:color="auto" w:frame="1"/>
        </w:rPr>
        <w:t xml:space="preserve">, są to m.in.: Modelowanie matematyczne i analiza danych (studia stacjonarne II stopnia); Logopedia (studia niestacjonarne II stopnia); Ubezpieczenia (studia </w:t>
      </w:r>
      <w:r w:rsidRPr="00306BE3">
        <w:rPr>
          <w:rFonts w:cstheme="minorHAnsi"/>
          <w:bdr w:val="none" w:sz="0" w:space="0" w:color="auto" w:frame="1"/>
        </w:rPr>
        <w:lastRenderedPageBreak/>
        <w:t>interdyscyplinarne niestacjonarne II stopnia).</w:t>
      </w:r>
      <w:r>
        <w:rPr>
          <w:rFonts w:cstheme="minorHAnsi"/>
          <w:bdr w:val="none" w:sz="0" w:space="0" w:color="auto" w:frame="1"/>
        </w:rPr>
        <w:t xml:space="preserve"> </w:t>
      </w:r>
      <w:r w:rsidRPr="00CC4E10">
        <w:rPr>
          <w:rFonts w:cstheme="minorHAnsi"/>
          <w:b/>
          <w:bCs/>
          <w:bdr w:val="none" w:sz="0" w:space="0" w:color="auto" w:frame="1"/>
        </w:rPr>
        <w:t>W ramach kierunków powstają także nowe specjalności</w:t>
      </w:r>
      <w:r>
        <w:rPr>
          <w:rFonts w:cstheme="minorHAnsi"/>
          <w:b/>
          <w:bCs/>
          <w:bdr w:val="none" w:sz="0" w:space="0" w:color="auto" w:frame="1"/>
        </w:rPr>
        <w:t xml:space="preserve"> i moduły</w:t>
      </w:r>
      <w:r>
        <w:rPr>
          <w:rFonts w:cstheme="minorHAnsi"/>
          <w:bdr w:val="none" w:sz="0" w:space="0" w:color="auto" w:frame="1"/>
        </w:rPr>
        <w:t xml:space="preserve">, które poszerzają możliwości absolwentów na rynku pracy. </w:t>
      </w:r>
      <w:r w:rsidRPr="000D168E">
        <w:rPr>
          <w:rFonts w:cstheme="minorHAnsi"/>
          <w:b/>
          <w:bCs/>
          <w:bdr w:val="none" w:sz="0" w:space="0" w:color="auto" w:frame="1"/>
        </w:rPr>
        <w:t xml:space="preserve">Są to m.in. </w:t>
      </w:r>
      <w:r w:rsidRPr="000D168E">
        <w:rPr>
          <w:b/>
          <w:bCs/>
          <w:bdr w:val="none" w:sz="0" w:space="0" w:color="auto" w:frame="1"/>
        </w:rPr>
        <w:t>Culture, education and soc</w:t>
      </w:r>
      <w:r>
        <w:rPr>
          <w:b/>
          <w:bCs/>
          <w:bdr w:val="none" w:sz="0" w:space="0" w:color="auto" w:frame="1"/>
        </w:rPr>
        <w:t>i</w:t>
      </w:r>
      <w:r w:rsidRPr="000D168E">
        <w:rPr>
          <w:b/>
          <w:bCs/>
          <w:bdr w:val="none" w:sz="0" w:space="0" w:color="auto" w:frame="1"/>
        </w:rPr>
        <w:t>ety (studia II stopnia na kierunku Pedagogika) oraz Historia w przestrzeni medialnej (studia I stopnia na kierunku Historia, specjalność prowadzona we współpracy z Wydziałem Nauk Społecznych).</w:t>
      </w:r>
    </w:p>
    <w:p w14:paraId="05547E41" w14:textId="77777777" w:rsidR="00084C53" w:rsidRPr="00A06179" w:rsidRDefault="00084C53" w:rsidP="00084C5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trike/>
          <w:color w:val="FF0000"/>
          <w:bdr w:val="none" w:sz="0" w:space="0" w:color="auto" w:frame="1"/>
        </w:rPr>
      </w:pPr>
    </w:p>
    <w:p w14:paraId="157C3D9C" w14:textId="77777777" w:rsidR="00084C53" w:rsidRPr="00C80601" w:rsidRDefault="00084C53" w:rsidP="00084C53">
      <w:p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6A6DF3">
        <w:rPr>
          <w:rFonts w:ascii="Calibri" w:hAnsi="Calibri" w:cs="Calibri"/>
        </w:rPr>
        <w:t xml:space="preserve">Kontynuowaniu zainteresowań naukowych, ale również doskonaleniu już zdobytych kwalifikacji, pomaga szeroka oferta studiów podyplomowych oraz możliwość pogłębionych studiów w szkołach </w:t>
      </w:r>
      <w:r w:rsidRPr="00A06179">
        <w:rPr>
          <w:rFonts w:ascii="Calibri" w:hAnsi="Calibri" w:cs="Calibri"/>
        </w:rPr>
        <w:t xml:space="preserve">doktorskich – Międzyuczelnianej Szkole Doktorskiej Biotechnologii UG i GUMed, Szkole Doktorskiej </w:t>
      </w:r>
      <w:r w:rsidRPr="006A6DF3">
        <w:rPr>
          <w:rFonts w:ascii="Calibri" w:hAnsi="Calibri" w:cs="Calibri"/>
        </w:rPr>
        <w:t xml:space="preserve">Nauk Humanistycznych i Społecznych oraz Szkole Doktorskiej Nauk Ścisłych i Przyrodniczych.  Bogata oferta studiów podyplomowych pozwala na podnoszenie umiejętności zawodowych oraz zdobywanie nowych kwalifikacji I certyfikatów. </w:t>
      </w:r>
    </w:p>
    <w:p w14:paraId="5A5453C6" w14:textId="77777777" w:rsidR="00084C53" w:rsidRPr="002B4951" w:rsidRDefault="00084C53" w:rsidP="00084C53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0D0ABE31" w14:textId="77777777" w:rsidR="00D55AA7" w:rsidRPr="002B4951" w:rsidRDefault="00D55AA7" w:rsidP="00F76B78">
      <w:pPr>
        <w:spacing w:after="0" w:line="240" w:lineRule="auto"/>
        <w:contextualSpacing/>
        <w:jc w:val="both"/>
        <w:rPr>
          <w:rFonts w:cstheme="minorHAnsi"/>
          <w:bCs/>
        </w:rPr>
      </w:pPr>
    </w:p>
    <w:sectPr w:rsidR="00D55AA7" w:rsidRPr="002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6FF5"/>
    <w:multiLevelType w:val="hybridMultilevel"/>
    <w:tmpl w:val="1C7E7E50"/>
    <w:lvl w:ilvl="0" w:tplc="A10A8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5AE"/>
    <w:multiLevelType w:val="hybridMultilevel"/>
    <w:tmpl w:val="137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1C"/>
    <w:rsid w:val="00084C53"/>
    <w:rsid w:val="000C797B"/>
    <w:rsid w:val="000D168E"/>
    <w:rsid w:val="00203E1C"/>
    <w:rsid w:val="002B4951"/>
    <w:rsid w:val="003E29AF"/>
    <w:rsid w:val="00483CAE"/>
    <w:rsid w:val="004F5BC0"/>
    <w:rsid w:val="006D70B5"/>
    <w:rsid w:val="00723FD6"/>
    <w:rsid w:val="00734364"/>
    <w:rsid w:val="00824E9F"/>
    <w:rsid w:val="00870F46"/>
    <w:rsid w:val="008B4705"/>
    <w:rsid w:val="00951021"/>
    <w:rsid w:val="009B144E"/>
    <w:rsid w:val="009B7666"/>
    <w:rsid w:val="00A73A13"/>
    <w:rsid w:val="00A97909"/>
    <w:rsid w:val="00B00507"/>
    <w:rsid w:val="00B875E2"/>
    <w:rsid w:val="00B97E43"/>
    <w:rsid w:val="00CC4E10"/>
    <w:rsid w:val="00CC5799"/>
    <w:rsid w:val="00D4060E"/>
    <w:rsid w:val="00D55AA7"/>
    <w:rsid w:val="00F76B78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B8E7"/>
  <w15:docId w15:val="{94E7B604-74F8-4688-928F-86197A49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43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76B78"/>
  </w:style>
  <w:style w:type="character" w:styleId="Pogrubienie">
    <w:name w:val="Strong"/>
    <w:basedOn w:val="Domylnaczcionkaakapitu"/>
    <w:uiPriority w:val="22"/>
    <w:qFormat/>
    <w:rsid w:val="00D55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Gdański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Szymczak</dc:creator>
  <cp:lastModifiedBy>Beata Czechowska-Derkacz</cp:lastModifiedBy>
  <cp:revision>7</cp:revision>
  <dcterms:created xsi:type="dcterms:W3CDTF">2020-06-18T07:47:00Z</dcterms:created>
  <dcterms:modified xsi:type="dcterms:W3CDTF">2020-06-18T11:46:00Z</dcterms:modified>
</cp:coreProperties>
</file>