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0C28" w14:textId="77777777" w:rsidR="00F00C2A" w:rsidRPr="00F00C2A" w:rsidRDefault="00F00C2A" w:rsidP="00F00C2A">
      <w:pPr>
        <w:suppressAutoHyphens/>
        <w:autoSpaceDN w:val="0"/>
        <w:spacing w:after="0" w:line="240" w:lineRule="auto"/>
        <w:ind w:left="6372"/>
        <w:jc w:val="both"/>
        <w:textAlignment w:val="baseline"/>
        <w:rPr>
          <w:rFonts w:eastAsia="Arial Unicode MS" w:cs="Calibri"/>
          <w:kern w:val="3"/>
        </w:rPr>
      </w:pPr>
      <w:r w:rsidRPr="00F00C2A">
        <w:rPr>
          <w:rFonts w:eastAsia="Arial Unicode MS" w:cs="Calibri"/>
          <w:b/>
          <w:bCs/>
          <w:smallCaps/>
          <w:noProof/>
          <w:kern w:val="3"/>
        </w:rPr>
        <w:drawing>
          <wp:inline distT="0" distB="0" distL="0" distR="0" wp14:anchorId="20ECD75B" wp14:editId="390E785B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0C2A">
        <w:rPr>
          <w:rFonts w:eastAsia="Arial Unicode MS" w:cs="Calibri"/>
          <w:b/>
          <w:bCs/>
          <w:smallCaps/>
          <w:kern w:val="3"/>
        </w:rPr>
        <w:t xml:space="preserve">                                                                                                                    </w:t>
      </w:r>
    </w:p>
    <w:p w14:paraId="5A691ABE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Calibri" w:cs="Calibri"/>
          <w:color w:val="000000"/>
          <w:kern w:val="3"/>
          <w:sz w:val="20"/>
          <w:szCs w:val="20"/>
          <w:lang w:eastAsia="en-US"/>
        </w:rPr>
      </w:pPr>
      <w:r w:rsidRPr="00F00C2A">
        <w:rPr>
          <w:rFonts w:eastAsia="Calibri" w:cs="Calibri"/>
          <w:color w:val="000000"/>
          <w:kern w:val="3"/>
          <w:sz w:val="20"/>
          <w:szCs w:val="20"/>
          <w:lang w:eastAsia="en-US"/>
        </w:rPr>
        <w:t>Monika Rogo</w:t>
      </w:r>
      <w:r w:rsidRPr="00F00C2A">
        <w:rPr>
          <w:rFonts w:eastAsia="Calibri" w:cs="Calibri"/>
          <w:color w:val="000000"/>
          <w:kern w:val="3"/>
          <w:sz w:val="20"/>
          <w:szCs w:val="20"/>
          <w:lang w:eastAsia="en-US"/>
        </w:rPr>
        <w:br/>
        <w:t>Biuro Rzecznika Prasowego Uniwersytetu Gdańskiego</w:t>
      </w:r>
    </w:p>
    <w:p w14:paraId="0D33DE6B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Calibri" w:cs="Calibri"/>
          <w:color w:val="000000"/>
          <w:kern w:val="3"/>
          <w:sz w:val="20"/>
          <w:szCs w:val="20"/>
          <w:lang w:eastAsia="en-US"/>
        </w:rPr>
      </w:pPr>
      <w:r w:rsidRPr="00F00C2A">
        <w:rPr>
          <w:rFonts w:eastAsia="Calibri" w:cs="Calibri"/>
          <w:color w:val="000000"/>
          <w:kern w:val="3"/>
          <w:sz w:val="20"/>
          <w:szCs w:val="20"/>
          <w:lang w:eastAsia="en-US"/>
        </w:rPr>
        <w:t>ul. Bażyńskiego 8</w:t>
      </w:r>
    </w:p>
    <w:p w14:paraId="19E857DC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Calibri" w:cs="Calibri"/>
          <w:color w:val="000000"/>
          <w:kern w:val="3"/>
          <w:sz w:val="20"/>
          <w:szCs w:val="20"/>
          <w:lang w:eastAsia="en-US"/>
        </w:rPr>
      </w:pPr>
      <w:r w:rsidRPr="00F00C2A">
        <w:rPr>
          <w:rFonts w:eastAsia="Calibri" w:cs="Calibri"/>
          <w:color w:val="000000"/>
          <w:kern w:val="3"/>
          <w:sz w:val="20"/>
          <w:szCs w:val="20"/>
          <w:lang w:eastAsia="en-US"/>
        </w:rPr>
        <w:t>80-309 Gdańsk</w:t>
      </w:r>
    </w:p>
    <w:p w14:paraId="017F541D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Calibri" w:cs="Calibri"/>
          <w:color w:val="000000"/>
          <w:kern w:val="3"/>
          <w:sz w:val="20"/>
          <w:szCs w:val="20"/>
          <w:lang w:eastAsia="en-US"/>
        </w:rPr>
      </w:pPr>
      <w:r w:rsidRPr="00F00C2A">
        <w:rPr>
          <w:rFonts w:eastAsia="Calibri" w:cs="Calibri"/>
          <w:color w:val="000000"/>
          <w:kern w:val="3"/>
          <w:sz w:val="20"/>
          <w:szCs w:val="20"/>
          <w:lang w:eastAsia="en-US"/>
        </w:rPr>
        <w:t>kom.: 725 991 100</w:t>
      </w:r>
    </w:p>
    <w:p w14:paraId="0CCA9110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Arial Unicode MS" w:cs="Calibri"/>
          <w:kern w:val="3"/>
          <w:lang w:val="de-DE"/>
        </w:rPr>
      </w:pPr>
      <w:r w:rsidRPr="00F00C2A">
        <w:rPr>
          <w:rFonts w:eastAsia="Calibri" w:cs="Calibri"/>
          <w:color w:val="000000"/>
          <w:kern w:val="3"/>
          <w:sz w:val="20"/>
          <w:szCs w:val="20"/>
          <w:lang w:val="de-DE" w:eastAsia="en-US"/>
        </w:rPr>
        <w:t xml:space="preserve">e-mail: </w:t>
      </w:r>
      <w:hyperlink r:id="rId8" w:history="1">
        <w:r w:rsidRPr="00F00C2A">
          <w:rPr>
            <w:rFonts w:eastAsia="Calibri" w:cs="Calibri"/>
            <w:color w:val="0000FF"/>
            <w:kern w:val="3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22BD2F4" w14:textId="77777777" w:rsidR="00F00C2A" w:rsidRPr="00F00C2A" w:rsidRDefault="00F00C2A" w:rsidP="00F00C2A">
      <w:pPr>
        <w:suppressAutoHyphens/>
        <w:autoSpaceDN w:val="0"/>
        <w:spacing w:after="0"/>
        <w:textAlignment w:val="baseline"/>
        <w:rPr>
          <w:rFonts w:eastAsia="Arial Unicode MS" w:cs="Calibri"/>
          <w:kern w:val="3"/>
          <w:lang w:val="de-DE"/>
        </w:rPr>
      </w:pPr>
      <w:hyperlink r:id="rId9" w:history="1">
        <w:r w:rsidRPr="00F00C2A">
          <w:rPr>
            <w:rFonts w:eastAsia="Calibri" w:cs="Calibri"/>
            <w:color w:val="0563C1"/>
            <w:kern w:val="3"/>
            <w:sz w:val="20"/>
            <w:szCs w:val="20"/>
            <w:u w:val="single"/>
            <w:lang w:val="de-DE" w:eastAsia="en-US"/>
          </w:rPr>
          <w:t>http://www.ug.edu.pl/pl</w:t>
        </w:r>
      </w:hyperlink>
    </w:p>
    <w:p w14:paraId="7648AC32" w14:textId="77777777" w:rsidR="00F00C2A" w:rsidRPr="00F00C2A" w:rsidRDefault="00F00C2A" w:rsidP="00F00C2A">
      <w:pPr>
        <w:suppressAutoHyphens/>
        <w:autoSpaceDN w:val="0"/>
        <w:spacing w:after="0" w:line="240" w:lineRule="auto"/>
        <w:textAlignment w:val="baseline"/>
        <w:rPr>
          <w:rFonts w:eastAsia="Calibri" w:cs="Calibri"/>
          <w:color w:val="000000"/>
          <w:kern w:val="3"/>
          <w:lang w:val="de-DE" w:eastAsia="en-US"/>
        </w:rPr>
      </w:pPr>
    </w:p>
    <w:p w14:paraId="578ACB9D" w14:textId="460AAF21" w:rsidR="00F00C2A" w:rsidRPr="00F00C2A" w:rsidRDefault="00F00C2A" w:rsidP="00F00C2A">
      <w:pPr>
        <w:suppressAutoHyphens/>
        <w:autoSpaceDN w:val="0"/>
        <w:spacing w:after="0" w:line="240" w:lineRule="auto"/>
        <w:textAlignment w:val="baseline"/>
        <w:rPr>
          <w:rFonts w:eastAsia="Arial Unicode MS" w:cs="Calibri"/>
          <w:b/>
          <w:kern w:val="3"/>
        </w:rPr>
      </w:pPr>
      <w:r w:rsidRPr="00F00C2A">
        <w:rPr>
          <w:rFonts w:eastAsia="Calibri" w:cs="Calibri"/>
          <w:kern w:val="3"/>
          <w:lang w:eastAsia="en-US"/>
        </w:rPr>
        <w:t>Gdańsk, 4 maja 2020</w:t>
      </w:r>
    </w:p>
    <w:p w14:paraId="02B2304A" w14:textId="77777777" w:rsidR="00F00C2A" w:rsidRPr="00F00C2A" w:rsidRDefault="00F00C2A" w:rsidP="00F00C2A">
      <w:pPr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Calibri"/>
          <w:b/>
          <w:kern w:val="3"/>
          <w:sz w:val="24"/>
          <w:szCs w:val="24"/>
        </w:rPr>
      </w:pPr>
      <w:r w:rsidRPr="00F00C2A">
        <w:rPr>
          <w:rFonts w:eastAsia="Arial Unicode MS" w:cs="Calibri"/>
          <w:b/>
          <w:kern w:val="3"/>
          <w:sz w:val="24"/>
          <w:szCs w:val="24"/>
        </w:rPr>
        <w:t>Informacja prasowa</w:t>
      </w:r>
    </w:p>
    <w:p w14:paraId="08F329BA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jc w:val="center"/>
        <w:textAlignment w:val="baseline"/>
        <w:rPr>
          <w:rFonts w:eastAsia="Arial Unicode MS" w:cs="Calibri"/>
          <w:b/>
          <w:bCs/>
          <w:color w:val="000000"/>
          <w:kern w:val="3"/>
          <w:sz w:val="24"/>
          <w:szCs w:val="24"/>
          <w:lang w:eastAsia="en-US"/>
        </w:rPr>
      </w:pPr>
      <w:r w:rsidRPr="00F00C2A">
        <w:rPr>
          <w:rFonts w:eastAsia="Arial Unicode MS" w:cs="Calibri"/>
          <w:b/>
          <w:bCs/>
          <w:kern w:val="3"/>
          <w:sz w:val="24"/>
          <w:szCs w:val="24"/>
          <w:lang w:eastAsia="en-US"/>
        </w:rPr>
        <w:br/>
      </w:r>
      <w:r w:rsidRPr="00F00C2A">
        <w:rPr>
          <w:rFonts w:eastAsia="Arial Unicode MS" w:cs="Calibri"/>
          <w:b/>
          <w:bCs/>
          <w:color w:val="000000"/>
          <w:kern w:val="3"/>
          <w:sz w:val="24"/>
          <w:szCs w:val="24"/>
          <w:lang w:eastAsia="en-US"/>
        </w:rPr>
        <w:t>Zbliża się wirtualna XI edycja Festiwalu Literatury i Teatru Between.Pomiędzy</w:t>
      </w:r>
    </w:p>
    <w:p w14:paraId="739489CE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br/>
      </w:r>
      <w:r w:rsidRPr="00F00C2A">
        <w:rPr>
          <w:rFonts w:eastAsia="Arial Unicode MS" w:cs="Calibri"/>
          <w:b/>
          <w:bCs/>
          <w:i/>
          <w:iCs/>
          <w:color w:val="000000"/>
          <w:kern w:val="3"/>
          <w:shd w:val="clear" w:color="auto" w:fill="FFFFFF"/>
          <w:lang w:eastAsia="en-US"/>
        </w:rPr>
        <w:t>Kosmopolis 2020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 to temat przewodni zbliżającej się wielkimi krokami XI edycji Festiwalu Literatury i Teatru Between.Pomiędzy. Fundacja Between.Pomiędzy i Uniwersytet Gdański zapraszają na tą wyjątkową edycję festiwalu w dniach 11-17 maja. Wydarzenie w pierwszym odruchu planowano przenieść na jesień, jednak ostatecznie zapadła decyzja, aby spotkać się, jak co roku, w trzecim tygodniu maja – jedynie w nieco zmienionej formie. W ramach programu tegorocznego festiwalu uczestnicy będą mogli zobaczyć 21 paneli łączących ze sobą różne dziedziny sztuki z 3 grup tematycznych: wizualnej, scenicznej oraz związanej z literaturą.</w:t>
      </w:r>
    </w:p>
    <w:p w14:paraId="24778E60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Celem festiwalu pozostaje niezmiennie chęć dzielenia się z amatorami sztuki przemyśleniami na jej temat – w tym roku za pomocą zgromadzonych filmów, zdjęć, wspomnień, archiwaliów i wszelkiego rodzaju innych form zapisków. Niezmierną satysfakcję sprawia więc organizatorom możliwość dotarcia do coraz szerszego grona odbiorców.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W tym roku festiwal został objęty honorowym patronatem przez International Theatre Institute, działającą pod auspicjami UNESCO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organizację koncentrującą swoje wysiłki na angażowaniu się w rozwój sztuk scenicznych i związanych z nimi twórców – zarówno profesjonalistów, jak i amatorów. </w:t>
      </w:r>
    </w:p>
    <w:p w14:paraId="199DCED2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i/>
          <w:iCs/>
          <w:color w:val="000000"/>
          <w:kern w:val="3"/>
          <w:shd w:val="clear" w:color="auto" w:fill="FFFFFF"/>
          <w:lang w:eastAsia="en-US"/>
        </w:rPr>
        <w:t>Kosmopolis 2020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staje się więc czymś zupełnie innym niż dotychczasowe odsłony festiwalu – zapiskiem emocji towarzyszących nam podczas izolacji i próbą interakcji z drugim człowiekiem, która w naszej nowej codzienności nabiera coraz większego znaczenia. Jest sposobem na wspieranie siebie nawzajem w tych trudnych czasach za pośrednictwem kultury, która zarazem sama potrzebuje naszej pomocy. Jesteśmy w stanie jej udzielić w bardzo prosty sposób – nadal z kultury korzystając, wybierając lokalne miejsca związane z kulturą, które obecnie znalazły się w sytuacji kryzysowej i wspierając ich działalność. Jest to możliwe chociażby przez dołączenie do stworzonej przez organizatorów festiwalu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akcji „Wspieramy lokalną kulturę”.</w:t>
      </w:r>
    </w:p>
    <w:p w14:paraId="56140EE0" w14:textId="7AE87BD8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lastRenderedPageBreak/>
        <w:br/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Wszystkie wydarzenia charakterystyczne dla zeszłorocznych odsłon festiwalu (spektakle, spotkania autorskie, dyskusje, prezentacje filmów i słuchowisk, warsztaty teatralne i literackie)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 przeniesione zostają do przestrzeni wirtualnej</w:t>
      </w:r>
      <w:r w:rsidR="001A3138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 i będą do obejrzenia w dniach 11-17 maja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. </w:t>
      </w:r>
      <w:bookmarkStart w:id="0" w:name="_Hlk39478603"/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W ramach programu tegorocznej edycji festiwalu organizatorzy przygotowali 21 paneli łączących ze sobą różne dziedziny sztuki. Składają się z 3 grup tematycznych</w:t>
      </w:r>
      <w:bookmarkEnd w:id="0"/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:</w:t>
      </w:r>
    </w:p>
    <w:p w14:paraId="5A8B973E" w14:textId="77777777" w:rsidR="00F00C2A" w:rsidRPr="00F00C2A" w:rsidRDefault="00F00C2A" w:rsidP="00F00C2A">
      <w:pPr>
        <w:widowControl w:val="0"/>
        <w:numPr>
          <w:ilvl w:val="0"/>
          <w:numId w:val="7"/>
        </w:numPr>
        <w:suppressAutoHyphens/>
        <w:autoSpaceDN w:val="0"/>
        <w:spacing w:after="160" w:line="254" w:lineRule="auto"/>
        <w:contextualSpacing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Between.Research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–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stanowi połączenie prezentacji wizualnych dziedzin sztuki, takich jak kinematografia, fotografia lub malarstwo, z seminariami dotyczącymi twórczości Samuela Becketta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(we współpracy z Beckett Research Group in Gdańsk), a także poświęcone jest tematyce związanej z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działalnością następujących wydawnictw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: Wydawnictwo Uniwersytetu Gdańskiego, Czarne, Maski; Fundacja Terytoria Książki oraz czasopisma „Konteksty”, „Tekstualia” i „Topos”.</w:t>
      </w:r>
    </w:p>
    <w:p w14:paraId="383606A2" w14:textId="77777777" w:rsidR="00F00C2A" w:rsidRPr="00F00C2A" w:rsidRDefault="00F00C2A" w:rsidP="00F00C2A">
      <w:pPr>
        <w:widowControl w:val="0"/>
        <w:numPr>
          <w:ilvl w:val="0"/>
          <w:numId w:val="7"/>
        </w:numPr>
        <w:suppressAutoHyphens/>
        <w:autoSpaceDN w:val="0"/>
        <w:spacing w:after="160" w:line="254" w:lineRule="auto"/>
        <w:contextualSpacing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Work-In-Progress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–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w największej mierze poświęcone jest literaturze.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Podczas paneli będzie możliwość zapoznania się z twórczością takich twórców, jak: Mimi Khalvati, David Constantine, Tatenda Matsvai, Antoni Libera, Piotr Mitzner, Olga Kubińska, David Malcolm i Krzysztof Kuczkowski. Dużą rolę odgrywają w tej części również muzycy, między innymi zespoły Sutari, Maciej &amp; Mateusz Rychły i Brygada Kryzys. </w:t>
      </w:r>
    </w:p>
    <w:p w14:paraId="0BA937EA" w14:textId="77777777" w:rsidR="00F00C2A" w:rsidRPr="00F00C2A" w:rsidRDefault="00F00C2A" w:rsidP="00F00C2A">
      <w:pPr>
        <w:widowControl w:val="0"/>
        <w:numPr>
          <w:ilvl w:val="0"/>
          <w:numId w:val="7"/>
        </w:numPr>
        <w:suppressAutoHyphens/>
        <w:autoSpaceDN w:val="0"/>
        <w:spacing w:after="160" w:line="254" w:lineRule="auto"/>
        <w:contextualSpacing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Kosmopolis: Teatr – część dedykowana sztuce scenicznej.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Na stronie internetowej festiwalu dostępne będzie po jednym przedstawieniu następujących teatrów: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val="ug-CN" w:eastAsia="en-US"/>
        </w:rPr>
        <w:t xml:space="preserve">Teatr Pieśń Kozła, OPT Gardzienice, Teatr Wierszalin,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Teatr Barakah,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val="ug-CN" w:eastAsia="en-US"/>
        </w:rPr>
        <w:t xml:space="preserve">Instytut Grotowskiego, Teatr BOTO,  Teatr Wybrzeże, </w:t>
      </w:r>
      <w:r w:rsidRPr="00F00C2A">
        <w:rPr>
          <w:rFonts w:eastAsia="Arial Unicode MS" w:cs="Calibri"/>
          <w:i/>
          <w:iCs/>
          <w:color w:val="000000"/>
          <w:kern w:val="3"/>
          <w:shd w:val="clear" w:color="auto" w:fill="FFFFFF"/>
          <w:lang w:eastAsia="en-US"/>
        </w:rPr>
        <w:t xml:space="preserve">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Sopocki Teatr Tańca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val="ug-CN" w:eastAsia="en-US"/>
        </w:rPr>
        <w:t>,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DzikiStyl Company i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val="ug-CN" w:eastAsia="en-US"/>
        </w:rPr>
        <w:t>Teatr Miniatura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. Każda z rejestracji poprzedzona będzie krótkim wprowadzeniem, przygotowanym przez twórców.</w:t>
      </w:r>
    </w:p>
    <w:p w14:paraId="75D2D549" w14:textId="0606983A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br/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Od początku swojej działalności festiwal stanowi ważną część trójmiejskiego życia kulturalnego, tegoroczna edycja jest więc również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częścią obchodów 50-lecia Uniwersytetu Gdańskiego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. Festiwal to jednak nie tylko trójmiejska kultura, toteż, jak co roku, do współpracy zaproszeni zostali także przedstawiciele placówek kulturalnych – nie tylko z różnych części Polski, ale i z całego świata. 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Partnerami festiwalu są: Uniwersytet Stanowy Goiás w Brazylii, Narodowy Uniwersytet Sztuki „George Enescu” w Jassach w Rumunii, Uniwersytet Stanowy we Florydzie (USA), Beckett Research Group w Gdańsku oraz Ambasada Irlandii w Polsce.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</w:t>
      </w:r>
    </w:p>
    <w:p w14:paraId="344D4416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Festiwal organizowany jest przez</w:t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 wykładowców, studentów i absolwentów kierunku Zarządzania Instytucjami Artystycznymi i Wiedzy o Teatrze prowadzonego na Uniwersytecie Gdańskim.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Wspólnie planują otwarcie kierunku na poziomie magisterskim: Zarządzanie i Komunikacja w Sztukach Scenicznych.</w:t>
      </w:r>
    </w:p>
    <w:p w14:paraId="1339CF7F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Festiwal finansowany jest ze środków Urzędu Miasta Sopot, Urzędu Marszałkowskiego Województwa Pomorskiego oraz Kąpieliska Morskiego Sopot.</w:t>
      </w:r>
    </w:p>
    <w:p w14:paraId="2BD9E3E6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b/>
          <w:bCs/>
          <w:kern w:val="3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Informacje o programie festiwalu: </w:t>
      </w:r>
      <w:hyperlink r:id="rId10" w:history="1">
        <w:r w:rsidRPr="00F00C2A">
          <w:rPr>
            <w:rFonts w:eastAsia="Arial Unicode MS" w:cs="Calibri"/>
            <w:b/>
            <w:bCs/>
            <w:color w:val="0563C1"/>
            <w:kern w:val="3"/>
            <w:u w:val="single"/>
            <w:lang w:eastAsia="en-US"/>
          </w:rPr>
          <w:t>https://www.facebook.com/BETWEENPOMIEDZY/</w:t>
        </w:r>
      </w:hyperlink>
      <w:r w:rsidRPr="00F00C2A">
        <w:rPr>
          <w:rFonts w:eastAsia="Arial Unicode MS" w:cs="Calibri"/>
          <w:b/>
          <w:bCs/>
          <w:kern w:val="3"/>
          <w:lang w:eastAsia="en-US"/>
        </w:rPr>
        <w:t xml:space="preserve"> oraz niedługo na: </w:t>
      </w:r>
      <w:hyperlink r:id="rId11" w:history="1">
        <w:r w:rsidRPr="00F00C2A">
          <w:rPr>
            <w:rFonts w:eastAsia="Arial Unicode MS" w:cs="Calibri"/>
            <w:b/>
            <w:bCs/>
            <w:color w:val="0563C1"/>
            <w:kern w:val="3"/>
            <w:u w:val="single"/>
            <w:lang w:eastAsia="en-US"/>
          </w:rPr>
          <w:t>http://www.between.org.pl/</w:t>
        </w:r>
      </w:hyperlink>
      <w:r w:rsidRPr="00F00C2A">
        <w:rPr>
          <w:rFonts w:eastAsia="Arial Unicode MS" w:cs="Calibri"/>
          <w:b/>
          <w:bCs/>
          <w:kern w:val="3"/>
          <w:lang w:eastAsia="en-US"/>
        </w:rPr>
        <w:t>.</w:t>
      </w:r>
    </w:p>
    <w:p w14:paraId="6108C133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</w:pPr>
    </w:p>
    <w:p w14:paraId="27E8A8C8" w14:textId="774B1481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lastRenderedPageBreak/>
        <w:br/>
      </w: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Organizatorzy: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Fundacja Between.Pomiędzy i Uniwersytet Gdański </w:t>
      </w:r>
    </w:p>
    <w:p w14:paraId="239FBFAC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Partnerzy: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Teatr Wybrzeże, Teatr BOTO, Towarzystwo Przyjaciół Sopotu, Teatr Miniatura, Wydawnictwo Czarne, Wydawnictwo UG, Terytoria Książki, Książka dla Ciebie, Goyki3 Art Inkubator</w:t>
      </w:r>
    </w:p>
    <w:p w14:paraId="4288FA1B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Patroni honorowi: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International Theatre Institute, JM Rektor Uniwersytetu Gdańskiego, Prezydent Miasta Sopotu, Ambasada Irlandii w Polsce</w:t>
      </w:r>
    </w:p>
    <w:p w14:paraId="1BEFC8BC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Patroni medialni: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TheTheatreTimes, „Tekstualia”, „Konteksty. Polska Sztuka Ludowa”, „Topos”</w:t>
      </w:r>
    </w:p>
    <w:p w14:paraId="58F48F7D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Współpraca naukowa: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Uniwersytet Stanowy Goias (Brazylia), Florida State University (USA), Uniwersytet Sztuki George Enescu w Jassach (Rumunia)</w:t>
      </w:r>
    </w:p>
    <w:p w14:paraId="39319B48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 xml:space="preserve">Organizatorzy festiwalu: 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>Tomasz Wiśniewski, Katarzyna Kręglewska, David Malcolm, Robson Corrêa de Camargo, Ewelina Stefańska i Małgorzata Woźniak</w:t>
      </w:r>
    </w:p>
    <w:p w14:paraId="3F1EF013" w14:textId="77777777" w:rsidR="00F00C2A" w:rsidRPr="00F00C2A" w:rsidRDefault="00F00C2A" w:rsidP="00F00C2A">
      <w:pPr>
        <w:widowControl w:val="0"/>
        <w:suppressAutoHyphens/>
        <w:autoSpaceDN w:val="0"/>
        <w:spacing w:after="160" w:line="254" w:lineRule="auto"/>
        <w:textAlignment w:val="baseline"/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</w:pPr>
      <w:r w:rsidRPr="00F00C2A">
        <w:rPr>
          <w:rFonts w:eastAsia="Arial Unicode MS" w:cs="Calibri"/>
          <w:b/>
          <w:bCs/>
          <w:color w:val="000000"/>
          <w:kern w:val="3"/>
          <w:shd w:val="clear" w:color="auto" w:fill="FFFFFF"/>
          <w:lang w:eastAsia="en-US"/>
        </w:rPr>
        <w:t>Fundacja Between.Pomiędzy:</w:t>
      </w:r>
      <w:r w:rsidRPr="00F00C2A">
        <w:rPr>
          <w:rFonts w:eastAsia="Arial Unicode MS" w:cs="Calibri"/>
          <w:color w:val="000000"/>
          <w:kern w:val="3"/>
          <w:shd w:val="clear" w:color="auto" w:fill="FFFFFF"/>
          <w:lang w:eastAsia="en-US"/>
        </w:rPr>
        <w:t xml:space="preserve"> Tomasz Wiśniewski, David Malcom, Monika Szuba, Żaneta Nalewajk-Turecka</w:t>
      </w:r>
    </w:p>
    <w:p w14:paraId="444CA095" w14:textId="77777777" w:rsidR="00465D1D" w:rsidRPr="00D21F91" w:rsidRDefault="00465D1D" w:rsidP="00465D1D">
      <w:pPr>
        <w:rPr>
          <w:szCs w:val="20"/>
        </w:rPr>
      </w:pPr>
    </w:p>
    <w:sectPr w:rsidR="00465D1D" w:rsidRPr="00D21F91" w:rsidSect="008F4A4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CE5A" w14:textId="77777777" w:rsidR="00FE0EE3" w:rsidRDefault="00FE0EE3" w:rsidP="00EE141F">
      <w:pPr>
        <w:spacing w:after="0" w:line="240" w:lineRule="auto"/>
      </w:pPr>
      <w:r>
        <w:separator/>
      </w:r>
    </w:p>
  </w:endnote>
  <w:endnote w:type="continuationSeparator" w:id="0">
    <w:p w14:paraId="7F352B18" w14:textId="77777777" w:rsidR="00FE0EE3" w:rsidRDefault="00FE0EE3" w:rsidP="00E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EB85" w14:textId="77777777" w:rsidR="006807D7" w:rsidRDefault="00312897">
    <w:pPr>
      <w:pStyle w:val="Stopka"/>
    </w:pPr>
    <w:r>
      <w:rPr>
        <w:noProof/>
      </w:rPr>
      <w:drawing>
        <wp:inline distT="0" distB="0" distL="0" distR="0" wp14:anchorId="541B1415" wp14:editId="2DDE4FFB">
          <wp:extent cx="5760720" cy="1094740"/>
          <wp:effectExtent l="19050" t="0" r="0" b="0"/>
          <wp:docPr id="2" name="Obraz 1" descr="between_2020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ween_2020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E452" w14:textId="77777777" w:rsidR="00FE0EE3" w:rsidRDefault="00FE0EE3" w:rsidP="00EE141F">
      <w:pPr>
        <w:spacing w:after="0" w:line="240" w:lineRule="auto"/>
      </w:pPr>
      <w:r>
        <w:separator/>
      </w:r>
    </w:p>
  </w:footnote>
  <w:footnote w:type="continuationSeparator" w:id="0">
    <w:p w14:paraId="000288D7" w14:textId="77777777" w:rsidR="00FE0EE3" w:rsidRDefault="00FE0EE3" w:rsidP="00E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598F" w14:textId="77777777" w:rsidR="006807D7" w:rsidRDefault="00312897">
    <w:pPr>
      <w:pStyle w:val="Nagwek"/>
    </w:pPr>
    <w:r>
      <w:rPr>
        <w:noProof/>
      </w:rPr>
      <w:drawing>
        <wp:inline distT="0" distB="0" distL="0" distR="0" wp14:anchorId="4F94B2C5" wp14:editId="169B04FD">
          <wp:extent cx="5760720" cy="1096645"/>
          <wp:effectExtent l="19050" t="0" r="0" b="0"/>
          <wp:docPr id="1" name="Obraz 0" descr="between_2020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ween_2020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569"/>
    <w:multiLevelType w:val="hybridMultilevel"/>
    <w:tmpl w:val="8E969C5C"/>
    <w:lvl w:ilvl="0" w:tplc="AD7E70EC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72A"/>
    <w:multiLevelType w:val="hybridMultilevel"/>
    <w:tmpl w:val="AA66BFB4"/>
    <w:lvl w:ilvl="0" w:tplc="2AEE5E3C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624"/>
    <w:multiLevelType w:val="hybridMultilevel"/>
    <w:tmpl w:val="71DA1F14"/>
    <w:lvl w:ilvl="0" w:tplc="AE9666DC">
      <w:start w:val="10"/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660CF"/>
    <w:multiLevelType w:val="hybridMultilevel"/>
    <w:tmpl w:val="50AA20FA"/>
    <w:lvl w:ilvl="0" w:tplc="1038B34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740"/>
    <w:multiLevelType w:val="hybridMultilevel"/>
    <w:tmpl w:val="6D34F532"/>
    <w:lvl w:ilvl="0" w:tplc="53A081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50B30"/>
    <w:multiLevelType w:val="hybridMultilevel"/>
    <w:tmpl w:val="9454BF16"/>
    <w:lvl w:ilvl="0" w:tplc="DEBA29F8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475FA"/>
    <w:multiLevelType w:val="hybridMultilevel"/>
    <w:tmpl w:val="775E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74"/>
    <w:rsid w:val="000164A4"/>
    <w:rsid w:val="00046880"/>
    <w:rsid w:val="00075806"/>
    <w:rsid w:val="00082C68"/>
    <w:rsid w:val="000B35DF"/>
    <w:rsid w:val="000D4B28"/>
    <w:rsid w:val="000E2932"/>
    <w:rsid w:val="000F3039"/>
    <w:rsid w:val="000F4640"/>
    <w:rsid w:val="00162B16"/>
    <w:rsid w:val="00177F67"/>
    <w:rsid w:val="001A3138"/>
    <w:rsid w:val="001B5B61"/>
    <w:rsid w:val="001D6821"/>
    <w:rsid w:val="001F7583"/>
    <w:rsid w:val="00201CD1"/>
    <w:rsid w:val="002169E2"/>
    <w:rsid w:val="00217F6A"/>
    <w:rsid w:val="00222311"/>
    <w:rsid w:val="002231C2"/>
    <w:rsid w:val="002459B1"/>
    <w:rsid w:val="0024633A"/>
    <w:rsid w:val="0027275B"/>
    <w:rsid w:val="00273C85"/>
    <w:rsid w:val="00275C37"/>
    <w:rsid w:val="002B724C"/>
    <w:rsid w:val="002D20F3"/>
    <w:rsid w:val="00310CCA"/>
    <w:rsid w:val="00312897"/>
    <w:rsid w:val="00317A9F"/>
    <w:rsid w:val="00337E92"/>
    <w:rsid w:val="00344556"/>
    <w:rsid w:val="00347DD0"/>
    <w:rsid w:val="0035374D"/>
    <w:rsid w:val="00373365"/>
    <w:rsid w:val="0038221C"/>
    <w:rsid w:val="003926F4"/>
    <w:rsid w:val="00393580"/>
    <w:rsid w:val="00395843"/>
    <w:rsid w:val="003C35D2"/>
    <w:rsid w:val="00402888"/>
    <w:rsid w:val="00403903"/>
    <w:rsid w:val="00416DC1"/>
    <w:rsid w:val="00417B54"/>
    <w:rsid w:val="004200E2"/>
    <w:rsid w:val="00455EB5"/>
    <w:rsid w:val="00465D1D"/>
    <w:rsid w:val="004801A2"/>
    <w:rsid w:val="004B6210"/>
    <w:rsid w:val="004C7023"/>
    <w:rsid w:val="004D5246"/>
    <w:rsid w:val="00524622"/>
    <w:rsid w:val="00566261"/>
    <w:rsid w:val="00572736"/>
    <w:rsid w:val="005A4027"/>
    <w:rsid w:val="005B7E2C"/>
    <w:rsid w:val="005D3126"/>
    <w:rsid w:val="005D6474"/>
    <w:rsid w:val="005D7290"/>
    <w:rsid w:val="005F5518"/>
    <w:rsid w:val="005F7C19"/>
    <w:rsid w:val="00621CC7"/>
    <w:rsid w:val="00644095"/>
    <w:rsid w:val="00647692"/>
    <w:rsid w:val="006807D7"/>
    <w:rsid w:val="006E0D33"/>
    <w:rsid w:val="00701898"/>
    <w:rsid w:val="00712DDE"/>
    <w:rsid w:val="00713718"/>
    <w:rsid w:val="00737F47"/>
    <w:rsid w:val="0074404E"/>
    <w:rsid w:val="0074500D"/>
    <w:rsid w:val="00745A3E"/>
    <w:rsid w:val="007475E7"/>
    <w:rsid w:val="00765BAC"/>
    <w:rsid w:val="00781D1C"/>
    <w:rsid w:val="00785C77"/>
    <w:rsid w:val="0079475E"/>
    <w:rsid w:val="007D39F2"/>
    <w:rsid w:val="007D7DFD"/>
    <w:rsid w:val="007E0E0E"/>
    <w:rsid w:val="007E3877"/>
    <w:rsid w:val="007E3EA3"/>
    <w:rsid w:val="0080443D"/>
    <w:rsid w:val="00821EF4"/>
    <w:rsid w:val="00870CEE"/>
    <w:rsid w:val="00871B46"/>
    <w:rsid w:val="00880CFB"/>
    <w:rsid w:val="00896084"/>
    <w:rsid w:val="008B532D"/>
    <w:rsid w:val="008F4A46"/>
    <w:rsid w:val="00907E10"/>
    <w:rsid w:val="009132C4"/>
    <w:rsid w:val="00973FDD"/>
    <w:rsid w:val="0098306F"/>
    <w:rsid w:val="009905B4"/>
    <w:rsid w:val="009A132A"/>
    <w:rsid w:val="009A45B6"/>
    <w:rsid w:val="009D0F92"/>
    <w:rsid w:val="009D37AE"/>
    <w:rsid w:val="009D3902"/>
    <w:rsid w:val="009D7DB6"/>
    <w:rsid w:val="009E383A"/>
    <w:rsid w:val="009F7F19"/>
    <w:rsid w:val="00A31FCA"/>
    <w:rsid w:val="00A3360E"/>
    <w:rsid w:val="00A46602"/>
    <w:rsid w:val="00A549F1"/>
    <w:rsid w:val="00A5662F"/>
    <w:rsid w:val="00A66EFA"/>
    <w:rsid w:val="00A67C12"/>
    <w:rsid w:val="00A73C15"/>
    <w:rsid w:val="00A91E82"/>
    <w:rsid w:val="00AC2308"/>
    <w:rsid w:val="00AC59A6"/>
    <w:rsid w:val="00AD3454"/>
    <w:rsid w:val="00AF64B3"/>
    <w:rsid w:val="00B03A8D"/>
    <w:rsid w:val="00B0722B"/>
    <w:rsid w:val="00B254A0"/>
    <w:rsid w:val="00B34342"/>
    <w:rsid w:val="00B77C9D"/>
    <w:rsid w:val="00B86938"/>
    <w:rsid w:val="00BA6321"/>
    <w:rsid w:val="00BC2BCC"/>
    <w:rsid w:val="00BD5C13"/>
    <w:rsid w:val="00BF4FAB"/>
    <w:rsid w:val="00C26D48"/>
    <w:rsid w:val="00C33E38"/>
    <w:rsid w:val="00C6794C"/>
    <w:rsid w:val="00C87864"/>
    <w:rsid w:val="00CA5883"/>
    <w:rsid w:val="00CC2479"/>
    <w:rsid w:val="00CF3174"/>
    <w:rsid w:val="00CF3DA6"/>
    <w:rsid w:val="00D0064A"/>
    <w:rsid w:val="00D0086D"/>
    <w:rsid w:val="00D1129B"/>
    <w:rsid w:val="00D21F91"/>
    <w:rsid w:val="00D532C2"/>
    <w:rsid w:val="00DC17A6"/>
    <w:rsid w:val="00DC4170"/>
    <w:rsid w:val="00DD119E"/>
    <w:rsid w:val="00DD29C5"/>
    <w:rsid w:val="00DD3107"/>
    <w:rsid w:val="00DE6DE3"/>
    <w:rsid w:val="00E30B30"/>
    <w:rsid w:val="00E3281F"/>
    <w:rsid w:val="00E50335"/>
    <w:rsid w:val="00E51F56"/>
    <w:rsid w:val="00E56443"/>
    <w:rsid w:val="00E61A1E"/>
    <w:rsid w:val="00E95D4D"/>
    <w:rsid w:val="00EA3F36"/>
    <w:rsid w:val="00EC39AF"/>
    <w:rsid w:val="00EE141F"/>
    <w:rsid w:val="00F00C2A"/>
    <w:rsid w:val="00F0135C"/>
    <w:rsid w:val="00F116C0"/>
    <w:rsid w:val="00F15577"/>
    <w:rsid w:val="00F34B24"/>
    <w:rsid w:val="00F41111"/>
    <w:rsid w:val="00FA24EC"/>
    <w:rsid w:val="00FB1CBE"/>
    <w:rsid w:val="00FC3CA8"/>
    <w:rsid w:val="00FD0141"/>
    <w:rsid w:val="00FE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E31D6"/>
  <w15:docId w15:val="{3498A613-72D7-449B-A9B2-0455EE7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F3174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A5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5662F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7E0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E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14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41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463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6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4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6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463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633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B53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B532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B532D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tween.or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ETWEENPOMIED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 FESTIWAL BETWEEN</vt:lpstr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FESTIWAL BETWEEN</dc:title>
  <dc:creator>wisnia</dc:creator>
  <cp:lastModifiedBy>Monika Rogo</cp:lastModifiedBy>
  <cp:revision>13</cp:revision>
  <cp:lastPrinted>2016-04-17T12:16:00Z</cp:lastPrinted>
  <dcterms:created xsi:type="dcterms:W3CDTF">2020-04-29T05:58:00Z</dcterms:created>
  <dcterms:modified xsi:type="dcterms:W3CDTF">2020-05-04T08:31:00Z</dcterms:modified>
</cp:coreProperties>
</file>