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1AC4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2BCCB101" wp14:editId="66AF49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3AB34B56" w14:textId="77777777" w:rsidR="00353C54" w:rsidRDefault="00353C54" w:rsidP="00F36FF9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Beata Czechowska-Derkacz</w:t>
      </w:r>
    </w:p>
    <w:p w14:paraId="56C16DEE" w14:textId="3D9CE6B6" w:rsidR="00353C54" w:rsidRDefault="00353C54" w:rsidP="00F36FF9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rzecznik prasowy UG</w:t>
      </w:r>
    </w:p>
    <w:p w14:paraId="0D417A36" w14:textId="0739FD92" w:rsidR="007F4B57" w:rsidRDefault="006037EB" w:rsidP="00F36FF9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3FA19A6" w14:textId="77777777" w:rsidR="007F4B57" w:rsidRDefault="006037EB" w:rsidP="00F36FF9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4CB6B957" w14:textId="77777777" w:rsidR="007F4B57" w:rsidRDefault="006037EB" w:rsidP="00F36FF9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18F115C0" w14:textId="77777777" w:rsidR="00295A88" w:rsidRDefault="00295A88" w:rsidP="00F36FF9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14:paraId="73DC23BD" w14:textId="475721FB" w:rsidR="007F4B57" w:rsidRDefault="006037EB" w:rsidP="00F36FF9">
      <w:pPr>
        <w:pStyle w:val="Standard"/>
        <w:spacing w:after="0" w:line="240" w:lineRule="auto"/>
        <w:rPr>
          <w:lang w:val="en-US"/>
        </w:rPr>
      </w:pPr>
      <w:r w:rsidRPr="00353C54">
        <w:rPr>
          <w:rFonts w:eastAsia="Calibri"/>
          <w:color w:val="000000"/>
          <w:sz w:val="20"/>
          <w:szCs w:val="20"/>
          <w:lang w:val="en-US" w:eastAsia="en-US"/>
        </w:rPr>
        <w:t>e-mai</w:t>
      </w:r>
      <w:r w:rsidR="00353C54">
        <w:rPr>
          <w:rFonts w:eastAsia="Calibri"/>
          <w:color w:val="000000"/>
          <w:sz w:val="20"/>
          <w:szCs w:val="20"/>
          <w:lang w:val="en-US" w:eastAsia="en-US"/>
        </w:rPr>
        <w:t>l: rzecznik@ug.edu.pl</w:t>
      </w:r>
      <w:r w:rsidR="00353C54" w:rsidRPr="00353C54">
        <w:rPr>
          <w:lang w:val="en-US"/>
        </w:rPr>
        <w:t xml:space="preserve"> </w:t>
      </w:r>
    </w:p>
    <w:p w14:paraId="5F540451" w14:textId="1434920F" w:rsidR="007F4B57" w:rsidRPr="00353C54" w:rsidRDefault="00F04D3C" w:rsidP="00F36FF9">
      <w:pPr>
        <w:pStyle w:val="Standard"/>
        <w:spacing w:after="0" w:line="240" w:lineRule="auto"/>
        <w:rPr>
          <w:lang w:val="en-US"/>
        </w:rPr>
      </w:pPr>
      <w:hyperlink r:id="rId9" w:history="1">
        <w:r w:rsidR="00353C54" w:rsidRPr="00403868">
          <w:rPr>
            <w:rStyle w:val="Hipercze"/>
            <w:rFonts w:eastAsia="Calibri"/>
            <w:sz w:val="20"/>
            <w:szCs w:val="20"/>
            <w:lang w:val="en-US" w:eastAsia="en-US"/>
          </w:rPr>
          <w:t>http://www.ug.edu.pl/pl</w:t>
        </w:r>
      </w:hyperlink>
    </w:p>
    <w:p w14:paraId="35367E9A" w14:textId="77777777" w:rsidR="007F4B57" w:rsidRPr="00353C54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06A3B85C" w14:textId="79DE68DD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</w:t>
      </w:r>
      <w:r w:rsidR="00353C54">
        <w:rPr>
          <w:rFonts w:eastAsia="Calibri"/>
          <w:lang w:eastAsia="en-US"/>
        </w:rPr>
        <w:t xml:space="preserve"> </w:t>
      </w:r>
      <w:r w:rsidR="00F04D3C">
        <w:rPr>
          <w:rFonts w:eastAsia="Calibri"/>
          <w:lang w:eastAsia="en-US"/>
        </w:rPr>
        <w:t>8</w:t>
      </w:r>
      <w:r w:rsidR="00353C54">
        <w:rPr>
          <w:rFonts w:eastAsia="Calibri"/>
          <w:lang w:eastAsia="en-US"/>
        </w:rPr>
        <w:t xml:space="preserve"> stycznia 2020</w:t>
      </w:r>
    </w:p>
    <w:p w14:paraId="51E44FCD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3ED6560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3FAEE2E5" w14:textId="77777777"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3343464E" w14:textId="589829B5" w:rsidR="006F6CFC" w:rsidRDefault="00353C54" w:rsidP="00DF70D6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Uroczystość nadania im. Pawła Adamowicza </w:t>
      </w:r>
      <w:r w:rsidR="00043390" w:rsidRPr="00043390">
        <w:rPr>
          <w:b/>
          <w:sz w:val="24"/>
          <w:szCs w:val="24"/>
        </w:rPr>
        <w:t>Uniwersy</w:t>
      </w:r>
      <w:r w:rsidR="006C3E2A">
        <w:rPr>
          <w:b/>
          <w:sz w:val="24"/>
          <w:szCs w:val="24"/>
        </w:rPr>
        <w:t>tecki</w:t>
      </w:r>
      <w:r>
        <w:rPr>
          <w:b/>
          <w:sz w:val="24"/>
          <w:szCs w:val="24"/>
        </w:rPr>
        <w:t>emu</w:t>
      </w:r>
      <w:r w:rsidR="00C468A8">
        <w:rPr>
          <w:b/>
          <w:sz w:val="24"/>
          <w:szCs w:val="24"/>
        </w:rPr>
        <w:t xml:space="preserve"> Liceum Ogólnokształcąc</w:t>
      </w:r>
      <w:r>
        <w:rPr>
          <w:b/>
          <w:sz w:val="24"/>
          <w:szCs w:val="24"/>
        </w:rPr>
        <w:t xml:space="preserve">emu </w:t>
      </w:r>
      <w:r w:rsidR="00043390" w:rsidRPr="00043390">
        <w:rPr>
          <w:b/>
          <w:sz w:val="24"/>
          <w:szCs w:val="24"/>
        </w:rPr>
        <w:t>w Gdańsku</w:t>
      </w:r>
      <w:r w:rsidR="004911E9">
        <w:rPr>
          <w:b/>
          <w:sz w:val="24"/>
          <w:szCs w:val="24"/>
        </w:rPr>
        <w:t xml:space="preserve"> </w:t>
      </w:r>
      <w:r w:rsidR="00F04D3C">
        <w:rPr>
          <w:b/>
          <w:sz w:val="24"/>
          <w:szCs w:val="24"/>
        </w:rPr>
        <w:t>oraz ślubowanie klas pierwszych</w:t>
      </w:r>
      <w:bookmarkStart w:id="0" w:name="_GoBack"/>
      <w:bookmarkEnd w:id="0"/>
    </w:p>
    <w:p w14:paraId="36ECF361" w14:textId="77777777" w:rsidR="00FE375D" w:rsidRDefault="00FE375D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14:paraId="1FB26EA8" w14:textId="06EB7D78" w:rsidR="00F36FF9" w:rsidRDefault="00353C54" w:rsidP="00353C54">
      <w:pPr>
        <w:pStyle w:val="Standard"/>
        <w:spacing w:after="0" w:line="240" w:lineRule="auto"/>
        <w:rPr>
          <w:b/>
        </w:rPr>
      </w:pPr>
      <w:r>
        <w:rPr>
          <w:b/>
        </w:rPr>
        <w:t xml:space="preserve">W najbliższy piątek, 10 stycznia 2020 r., odbędzie się uroczystość nadania imienia śp. Pawła Adamowicza, </w:t>
      </w:r>
      <w:r w:rsidR="00F36FF9">
        <w:rPr>
          <w:b/>
        </w:rPr>
        <w:t>P</w:t>
      </w:r>
      <w:r>
        <w:rPr>
          <w:b/>
        </w:rPr>
        <w:t xml:space="preserve">rezydenta </w:t>
      </w:r>
      <w:r w:rsidR="00F36FF9">
        <w:rPr>
          <w:b/>
        </w:rPr>
        <w:t>M</w:t>
      </w:r>
      <w:r>
        <w:rPr>
          <w:b/>
        </w:rPr>
        <w:t xml:space="preserve">iasta Gdańska, </w:t>
      </w:r>
      <w:r w:rsidRPr="00353C54">
        <w:rPr>
          <w:b/>
        </w:rPr>
        <w:t xml:space="preserve">Uniwersyteckiemu Liceum Ogólnokształcącemu w </w:t>
      </w:r>
      <w:r w:rsidRPr="006605A3">
        <w:rPr>
          <w:b/>
        </w:rPr>
        <w:t xml:space="preserve">Gdańsku. </w:t>
      </w:r>
      <w:r w:rsidR="00E25DD8" w:rsidRPr="006605A3">
        <w:rPr>
          <w:b/>
        </w:rPr>
        <w:t xml:space="preserve"> </w:t>
      </w:r>
      <w:r w:rsidR="0000697C" w:rsidRPr="006605A3">
        <w:rPr>
          <w:b/>
        </w:rPr>
        <w:t xml:space="preserve">Uroczystość jest połączona ze ślubowaniem klas pierwszych. </w:t>
      </w:r>
      <w:r w:rsidR="00F36FF9" w:rsidRPr="006605A3">
        <w:rPr>
          <w:b/>
        </w:rPr>
        <w:t xml:space="preserve">Głównym zadaniem liceum, </w:t>
      </w:r>
      <w:r w:rsidR="00F36FF9">
        <w:rPr>
          <w:b/>
        </w:rPr>
        <w:t xml:space="preserve">utworzonego przez Uniwersytet Gdański,  jest przygotowanie uczniów do podjęcia studiów na wymarzonym kierunku. Dzięki możliwości wykorzystania infrastruktury UG oraz potencjału kadry akademickiej jest to wyjątkowa placówka edukacyjna. </w:t>
      </w:r>
    </w:p>
    <w:p w14:paraId="0BB1EE5A" w14:textId="77777777" w:rsidR="00F04D3C" w:rsidRDefault="00F04D3C" w:rsidP="00F04D3C">
      <w:pPr>
        <w:pStyle w:val="Standard"/>
        <w:spacing w:after="0" w:line="240" w:lineRule="auto"/>
        <w:rPr>
          <w:b/>
        </w:rPr>
      </w:pPr>
    </w:p>
    <w:p w14:paraId="590EA08A" w14:textId="2131B9CF" w:rsidR="00F04D3C" w:rsidRPr="00F04D3C" w:rsidRDefault="00F04D3C" w:rsidP="00F04D3C">
      <w:pPr>
        <w:pStyle w:val="Standard"/>
        <w:spacing w:after="0" w:line="240" w:lineRule="auto"/>
        <w:rPr>
          <w:b/>
          <w:sz w:val="24"/>
          <w:szCs w:val="24"/>
        </w:rPr>
      </w:pPr>
      <w:r w:rsidRPr="00F04D3C">
        <w:rPr>
          <w:b/>
          <w:sz w:val="24"/>
          <w:szCs w:val="24"/>
        </w:rPr>
        <w:t>Zapraszam na uroczystość</w:t>
      </w:r>
    </w:p>
    <w:p w14:paraId="08B9E2CE" w14:textId="165E9E5D" w:rsidR="00353C54" w:rsidRPr="00F04D3C" w:rsidRDefault="00353C54" w:rsidP="00353C54">
      <w:pPr>
        <w:pStyle w:val="Standard"/>
        <w:spacing w:after="0" w:line="240" w:lineRule="auto"/>
        <w:rPr>
          <w:bCs/>
        </w:rPr>
      </w:pPr>
    </w:p>
    <w:p w14:paraId="46EE16BF" w14:textId="2C283B4F" w:rsidR="00353C54" w:rsidRPr="006040B6" w:rsidRDefault="00353C54" w:rsidP="006040B6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r w:rsidRPr="00F04D3C">
        <w:rPr>
          <w:rFonts w:asciiTheme="minorHAnsi" w:hAnsiTheme="minorHAnsi" w:cstheme="minorHAnsi"/>
          <w:bCs/>
        </w:rPr>
        <w:t>Czas</w:t>
      </w:r>
      <w:r w:rsidR="00F36FF9" w:rsidRPr="00F04D3C">
        <w:rPr>
          <w:rFonts w:asciiTheme="minorHAnsi" w:hAnsiTheme="minorHAnsi" w:cstheme="minorHAnsi"/>
          <w:bCs/>
        </w:rPr>
        <w:t xml:space="preserve"> –</w:t>
      </w:r>
      <w:r w:rsidR="00F36FF9" w:rsidRPr="006040B6">
        <w:rPr>
          <w:rFonts w:asciiTheme="minorHAnsi" w:hAnsiTheme="minorHAnsi" w:cstheme="minorHAnsi"/>
          <w:b/>
        </w:rPr>
        <w:t xml:space="preserve"> </w:t>
      </w:r>
      <w:r w:rsidR="00F36FF9" w:rsidRPr="00F04D3C">
        <w:rPr>
          <w:rFonts w:asciiTheme="minorHAnsi" w:hAnsiTheme="minorHAnsi" w:cstheme="minorHAnsi"/>
          <w:b/>
        </w:rPr>
        <w:t>10 stycznia 2020 r. (piątek), godz. 10.00</w:t>
      </w:r>
    </w:p>
    <w:p w14:paraId="4BF34BBC" w14:textId="1FF09B47" w:rsidR="006040B6" w:rsidRPr="00F04D3C" w:rsidRDefault="00353C54" w:rsidP="006040B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04D3C">
        <w:rPr>
          <w:rFonts w:asciiTheme="minorHAnsi" w:hAnsiTheme="minorHAnsi" w:cstheme="minorHAnsi"/>
          <w:bCs/>
        </w:rPr>
        <w:t>Miejsce</w:t>
      </w:r>
      <w:r w:rsidR="00F36FF9" w:rsidRPr="00F04D3C">
        <w:rPr>
          <w:rFonts w:asciiTheme="minorHAnsi" w:hAnsiTheme="minorHAnsi" w:cstheme="minorHAnsi"/>
          <w:bCs/>
        </w:rPr>
        <w:t xml:space="preserve"> </w:t>
      </w:r>
      <w:r w:rsidR="00F36FF9" w:rsidRPr="006040B6">
        <w:rPr>
          <w:rFonts w:asciiTheme="minorHAnsi" w:hAnsiTheme="minorHAnsi" w:cstheme="minorHAnsi"/>
          <w:b/>
        </w:rPr>
        <w:t xml:space="preserve">– </w:t>
      </w:r>
      <w:r w:rsidR="006040B6" w:rsidRPr="00F04D3C">
        <w:rPr>
          <w:rFonts w:asciiTheme="minorHAnsi" w:hAnsiTheme="minorHAnsi" w:cstheme="minorHAnsi"/>
          <w:b/>
          <w:bCs/>
        </w:rPr>
        <w:t xml:space="preserve">Wydział Nauk Społecznych Uniwersytetu Gdańskiego, aula S 205,  Kampusie UG w Gdańsku Oliwa, ul. Bażyńskiego 4. </w:t>
      </w:r>
    </w:p>
    <w:p w14:paraId="5CAFCBFD" w14:textId="5F318838" w:rsidR="00353C54" w:rsidRPr="00F04D3C" w:rsidRDefault="00353C54" w:rsidP="00353C54">
      <w:pPr>
        <w:pStyle w:val="Standard"/>
        <w:spacing w:after="0" w:line="240" w:lineRule="auto"/>
        <w:rPr>
          <w:b/>
          <w:bCs/>
        </w:rPr>
      </w:pPr>
    </w:p>
    <w:p w14:paraId="2625E212" w14:textId="77777777" w:rsidR="00353C54" w:rsidRDefault="00353C54" w:rsidP="00353C54">
      <w:pPr>
        <w:pStyle w:val="Standard"/>
        <w:spacing w:after="0" w:line="240" w:lineRule="auto"/>
        <w:rPr>
          <w:b/>
        </w:rPr>
      </w:pPr>
    </w:p>
    <w:p w14:paraId="0FED2C29" w14:textId="0F8C2239" w:rsidR="00F36FF9" w:rsidRDefault="00F36FF9" w:rsidP="00F36FF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A27F63">
        <w:rPr>
          <w:rFonts w:asciiTheme="minorHAnsi" w:hAnsiTheme="minorHAnsi" w:cstheme="minorHAnsi"/>
        </w:rPr>
        <w:t xml:space="preserve">Nadrzędne cele i zasady zapisane w misji oraz wizji szkoły to wszechstronny rozwój uczniów, ale także wychowanie człowieka dobrego i przyzwoitego, przestrzegającego praw i kierującego się w życiu zasadami etycznymi, będącego wzorem kultury osobistej, człowieka otwartego, tolerancyjnego, szanującego wielokulturowość. </w:t>
      </w:r>
    </w:p>
    <w:p w14:paraId="36813021" w14:textId="77777777" w:rsidR="00F36FF9" w:rsidRDefault="00F36FF9" w:rsidP="00F36FF9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8C3D0ED" w14:textId="589A677E" w:rsidR="00F36FF9" w:rsidRPr="00F36FF9" w:rsidRDefault="00F36FF9" w:rsidP="00F36FF9">
      <w:pPr>
        <w:pStyle w:val="Standard"/>
        <w:spacing w:after="0" w:line="240" w:lineRule="auto"/>
        <w:rPr>
          <w:b/>
          <w:bCs/>
        </w:rPr>
      </w:pPr>
      <w:r>
        <w:rPr>
          <w:rFonts w:asciiTheme="minorHAnsi" w:hAnsiTheme="minorHAnsi" w:cstheme="minorHAnsi"/>
        </w:rPr>
        <w:t xml:space="preserve">- </w:t>
      </w:r>
      <w:r w:rsidRPr="00F36FF9">
        <w:rPr>
          <w:rFonts w:asciiTheme="minorHAnsi" w:hAnsiTheme="minorHAnsi" w:cstheme="minorHAnsi"/>
          <w:b/>
          <w:bCs/>
          <w:i/>
          <w:iCs/>
        </w:rPr>
        <w:t>Nadanie szkole imienia śp. Pawła Adamowicza Prezydenta Miasta Gdańska jest zobowiązujące. Chcemy w ten sposób uczcić wyjątkowego absolwenta i pracownika naszej uczelni ale też  pielęgnować wartości, którym był wierny:  idei społecznej służby, patriotyzmu, a także umiłowania naszej Małej Ojczyzny – pomorskiego regionu, którego jesteśmy ważną częścią</w:t>
      </w:r>
      <w:r w:rsidRPr="00F36FF9">
        <w:rPr>
          <w:rFonts w:asciiTheme="minorHAnsi" w:hAnsiTheme="minorHAnsi" w:cstheme="minorHAnsi"/>
          <w:b/>
          <w:bCs/>
        </w:rPr>
        <w:t xml:space="preserve"> – podkreśla Rektor Uniwersytetu Gdańskiego prof. dr hab. Jerzy Piotr Gwizdała. </w:t>
      </w:r>
    </w:p>
    <w:p w14:paraId="2B32D822" w14:textId="77777777" w:rsidR="00F36FF9" w:rsidRDefault="00F36FF9" w:rsidP="00F36FF9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C68F089" w14:textId="5A816B79" w:rsidR="00F36FF9" w:rsidRDefault="00353C54" w:rsidP="00F36FF9">
      <w:pPr>
        <w:pStyle w:val="Standard"/>
        <w:spacing w:after="0" w:line="240" w:lineRule="auto"/>
      </w:pPr>
      <w:r w:rsidRPr="00E25DD8">
        <w:rPr>
          <w:bCs/>
        </w:rPr>
        <w:t xml:space="preserve">Uniwersyteckie Liceum Ogólnokształcące w Gdańsku zostało utworzone przez Uniwersytet Gdański dzięki wsparciu Urzędu Miasta Gdańska oraz Pomorskiego Kuratorium Oświaty. </w:t>
      </w:r>
      <w:r w:rsidR="00C406D8" w:rsidRPr="00E25DD8">
        <w:rPr>
          <w:bCs/>
        </w:rPr>
        <w:t xml:space="preserve">2 września 2019 roku odbyła się pierwsza uroczysta inauguracja roku szkolnego 2019/2020. </w:t>
      </w:r>
      <w:r w:rsidR="00B36458" w:rsidRPr="00E25DD8">
        <w:rPr>
          <w:bCs/>
        </w:rPr>
        <w:t>N</w:t>
      </w:r>
      <w:r w:rsidR="00A63BEA" w:rsidRPr="00E25DD8">
        <w:rPr>
          <w:bCs/>
        </w:rPr>
        <w:t xml:space="preserve">aukę </w:t>
      </w:r>
      <w:r w:rsidR="00B36458" w:rsidRPr="00E25DD8">
        <w:rPr>
          <w:bCs/>
        </w:rPr>
        <w:t xml:space="preserve">w </w:t>
      </w:r>
      <w:r w:rsidR="00C406D8" w:rsidRPr="00E25DD8">
        <w:rPr>
          <w:bCs/>
        </w:rPr>
        <w:t xml:space="preserve">czterech </w:t>
      </w:r>
      <w:r w:rsidR="001A1C6B" w:rsidRPr="00E25DD8">
        <w:rPr>
          <w:bCs/>
        </w:rPr>
        <w:t>klas</w:t>
      </w:r>
      <w:r w:rsidR="00B36458" w:rsidRPr="00E25DD8">
        <w:rPr>
          <w:bCs/>
        </w:rPr>
        <w:t>ach</w:t>
      </w:r>
      <w:r w:rsidR="001A1C6B" w:rsidRPr="00E25DD8">
        <w:rPr>
          <w:bCs/>
        </w:rPr>
        <w:t xml:space="preserve"> o profilu matematyczno-fizyczn</w:t>
      </w:r>
      <w:r w:rsidR="005A55ED" w:rsidRPr="00E25DD8">
        <w:rPr>
          <w:bCs/>
        </w:rPr>
        <w:t>ym</w:t>
      </w:r>
      <w:r w:rsidR="001A1C6B" w:rsidRPr="00E25DD8">
        <w:rPr>
          <w:bCs/>
        </w:rPr>
        <w:t xml:space="preserve"> oraz biologiczno-chemicznym</w:t>
      </w:r>
      <w:r w:rsidR="00B36458" w:rsidRPr="00E25DD8">
        <w:rPr>
          <w:bCs/>
        </w:rPr>
        <w:t xml:space="preserve"> rozpocz</w:t>
      </w:r>
      <w:r w:rsidR="00C406D8" w:rsidRPr="00E25DD8">
        <w:rPr>
          <w:bCs/>
        </w:rPr>
        <w:t>ęło</w:t>
      </w:r>
      <w:r w:rsidR="00B36458" w:rsidRPr="00E25DD8">
        <w:rPr>
          <w:bCs/>
        </w:rPr>
        <w:t xml:space="preserve"> 96 uczniów</w:t>
      </w:r>
      <w:r w:rsidR="001A1C6B" w:rsidRPr="00E25DD8">
        <w:rPr>
          <w:bCs/>
        </w:rPr>
        <w:t>.</w:t>
      </w:r>
      <w:r w:rsidR="00595A90" w:rsidRPr="00E25DD8">
        <w:rPr>
          <w:bCs/>
        </w:rPr>
        <w:t xml:space="preserve"> </w:t>
      </w:r>
      <w:r w:rsidR="00E25DD8">
        <w:rPr>
          <w:bCs/>
        </w:rPr>
        <w:t xml:space="preserve">Dzięki </w:t>
      </w:r>
      <w:r w:rsidR="00E25DD8">
        <w:rPr>
          <w:bCs/>
        </w:rPr>
        <w:lastRenderedPageBreak/>
        <w:t xml:space="preserve">możliwości wykorzystania infrastruktury UG oraz kadry akademickiej jest to wyjątkowa placówka edukacyjna. </w:t>
      </w:r>
      <w:r w:rsidR="00F36FF9" w:rsidRPr="0044156F">
        <w:t>S</w:t>
      </w:r>
      <w:r w:rsidR="00F36FF9">
        <w:t xml:space="preserve">iedziba </w:t>
      </w:r>
      <w:r w:rsidR="00F36FF9" w:rsidRPr="00E25DD8">
        <w:rPr>
          <w:bCs/>
        </w:rPr>
        <w:t>Uniwersyteckie</w:t>
      </w:r>
      <w:r w:rsidR="00F36FF9">
        <w:rPr>
          <w:bCs/>
        </w:rPr>
        <w:t>go</w:t>
      </w:r>
      <w:r w:rsidR="00F36FF9" w:rsidRPr="00E25DD8">
        <w:rPr>
          <w:bCs/>
        </w:rPr>
        <w:t xml:space="preserve"> Liceum Ogólnokształcące</w:t>
      </w:r>
      <w:r w:rsidR="00F36FF9">
        <w:rPr>
          <w:bCs/>
        </w:rPr>
        <w:t>go</w:t>
      </w:r>
      <w:r w:rsidR="00F36FF9">
        <w:t xml:space="preserve"> mieści się na Wydziale Nauk Społecznych Uniwersytetu Gdańskiego i tam odbywa się w</w:t>
      </w:r>
      <w:r w:rsidR="00F36FF9" w:rsidRPr="0044156F">
        <w:t>iększość zajęć</w:t>
      </w:r>
      <w:r w:rsidR="00F36FF9">
        <w:t xml:space="preserve">. </w:t>
      </w:r>
      <w:r w:rsidR="00F36FF9" w:rsidRPr="0044156F">
        <w:t>Zajęcia laboratoryjne – biologia, fizyka, chemia, informatyka</w:t>
      </w:r>
      <w:r w:rsidR="00F36FF9">
        <w:t xml:space="preserve"> – odbywają się </w:t>
      </w:r>
      <w:r w:rsidR="00F36FF9" w:rsidRPr="0044156F">
        <w:t xml:space="preserve">na poszczególnych wydziałach </w:t>
      </w:r>
      <w:r w:rsidR="003268B4">
        <w:t>u</w:t>
      </w:r>
      <w:r w:rsidR="00F36FF9" w:rsidRPr="0044156F">
        <w:t xml:space="preserve">czelni. </w:t>
      </w:r>
      <w:r w:rsidR="00E25DD8">
        <w:rPr>
          <w:bCs/>
        </w:rPr>
        <w:t xml:space="preserve">Jest to publiczna szkoła </w:t>
      </w:r>
      <w:r w:rsidR="00E25DD8" w:rsidRPr="0044156F">
        <w:t>ponadgimnazjaln</w:t>
      </w:r>
      <w:r w:rsidR="00E25DD8">
        <w:t>a</w:t>
      </w:r>
      <w:r w:rsidR="00E25DD8" w:rsidRPr="0044156F">
        <w:t xml:space="preserve"> i  ponadpodstawow</w:t>
      </w:r>
      <w:r w:rsidR="00E25DD8">
        <w:t>a</w:t>
      </w:r>
      <w:r w:rsidR="00E25DD8" w:rsidRPr="0044156F">
        <w:t xml:space="preserve"> z oddziałami realizującymi trzy</w:t>
      </w:r>
      <w:r w:rsidR="00E25DD8">
        <w:t>-</w:t>
      </w:r>
      <w:r w:rsidR="00E25DD8" w:rsidRPr="0044156F">
        <w:t xml:space="preserve"> i czteroletni cykl kształcenia</w:t>
      </w:r>
      <w:r w:rsidR="00F36FF9">
        <w:t xml:space="preserve">, której dyrektorem jest obecnie Pan </w:t>
      </w:r>
      <w:r w:rsidR="00F36FF9" w:rsidRPr="0044156F">
        <w:t xml:space="preserve">Waldemar Kotowski. </w:t>
      </w:r>
    </w:p>
    <w:p w14:paraId="57B1AB9F" w14:textId="77777777" w:rsidR="00F36FF9" w:rsidRDefault="00F36FF9" w:rsidP="0044156F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A713171" w14:textId="77777777" w:rsidR="00E207D3" w:rsidRPr="00E207D3" w:rsidRDefault="00E207D3" w:rsidP="006F6CFC">
      <w:pPr>
        <w:pStyle w:val="Standard"/>
        <w:spacing w:after="0" w:line="240" w:lineRule="auto"/>
        <w:rPr>
          <w:b/>
          <w:u w:val="single"/>
        </w:rPr>
      </w:pPr>
      <w:r w:rsidRPr="00E207D3">
        <w:rPr>
          <w:b/>
          <w:u w:val="single"/>
        </w:rPr>
        <w:t>Misja szkoły</w:t>
      </w:r>
    </w:p>
    <w:p w14:paraId="1382BCA1" w14:textId="77777777" w:rsidR="00E207D3" w:rsidRDefault="00E207D3" w:rsidP="00567DF2">
      <w:pPr>
        <w:pStyle w:val="Standard"/>
        <w:spacing w:after="0" w:line="240" w:lineRule="auto"/>
        <w:rPr>
          <w:b/>
        </w:rPr>
      </w:pPr>
    </w:p>
    <w:p w14:paraId="198B3AA4" w14:textId="77777777" w:rsidR="00E207D3" w:rsidRPr="00C96CA3" w:rsidRDefault="00E207D3" w:rsidP="00595179">
      <w:pPr>
        <w:pStyle w:val="Standard"/>
        <w:spacing w:after="0"/>
      </w:pPr>
      <w:r w:rsidRPr="00C96CA3">
        <w:t>Uniwersyteckie Liceum Ogólnokształcące przy UG to nowoczesna szkoła, wspierająca wszechstronny rozwój ucznia.</w:t>
      </w:r>
      <w:r w:rsidR="003B11B4">
        <w:t xml:space="preserve"> </w:t>
      </w:r>
      <w:r w:rsidRPr="00C96CA3">
        <w:t>Cel</w:t>
      </w:r>
      <w:r w:rsidR="003B11B4">
        <w:t>em szkoły jest</w:t>
      </w:r>
      <w:r w:rsidRPr="00C96CA3">
        <w:t xml:space="preserve"> wychowanie człowieka dobrego i przyzwoitego, przestrzegającego praw, postępującego zgodnie z obowiązującymi w społeczeństwie zasadami, przygotowanego do podjęcia studiów na dowolnie wybranym kierunku.</w:t>
      </w:r>
    </w:p>
    <w:p w14:paraId="0D556A5E" w14:textId="77777777" w:rsidR="00E207D3" w:rsidRDefault="00E207D3" w:rsidP="00567DF2">
      <w:pPr>
        <w:pStyle w:val="Standard"/>
        <w:spacing w:after="0" w:line="240" w:lineRule="auto"/>
        <w:rPr>
          <w:b/>
        </w:rPr>
      </w:pPr>
    </w:p>
    <w:p w14:paraId="20DE41E3" w14:textId="77777777" w:rsidR="004C2F83" w:rsidRPr="004C2F83" w:rsidRDefault="004C2F83" w:rsidP="004C2F83">
      <w:pPr>
        <w:pStyle w:val="Standard"/>
        <w:spacing w:after="0" w:line="240" w:lineRule="auto"/>
        <w:rPr>
          <w:b/>
          <w:u w:val="single"/>
        </w:rPr>
      </w:pPr>
      <w:r w:rsidRPr="004C2F83">
        <w:rPr>
          <w:b/>
          <w:u w:val="single"/>
        </w:rPr>
        <w:t>Wizja szkoły</w:t>
      </w:r>
    </w:p>
    <w:p w14:paraId="09925B9D" w14:textId="77777777" w:rsidR="004C2F83" w:rsidRDefault="004C2F83" w:rsidP="004C2F83">
      <w:pPr>
        <w:pStyle w:val="Standard"/>
        <w:spacing w:after="0" w:line="240" w:lineRule="auto"/>
        <w:rPr>
          <w:b/>
        </w:rPr>
      </w:pPr>
    </w:p>
    <w:p w14:paraId="4ED147B6" w14:textId="77777777" w:rsidR="00E207D3" w:rsidRDefault="004C2F83" w:rsidP="00595179">
      <w:pPr>
        <w:pStyle w:val="Standard"/>
        <w:spacing w:after="0"/>
      </w:pPr>
      <w:r w:rsidRPr="004C2F83">
        <w:t>ULO jest wspólnotą uczniów, ich rodziców oraz nauczycieli. ULO to szkoła oparta na zasadach partnerstwa, przyjaźni i szacunku.</w:t>
      </w:r>
      <w:r w:rsidR="001432A5">
        <w:t xml:space="preserve"> </w:t>
      </w:r>
      <w:r w:rsidRPr="004C2F83">
        <w:t>To szkoła przyjazna dla uczniów, stwarzająca możliwość rozwoju intelektualneg</w:t>
      </w:r>
      <w:r w:rsidR="001432A5">
        <w:t>o, fizycznego i emocjonalnego.</w:t>
      </w:r>
      <w:r w:rsidRPr="004C2F83">
        <w:t xml:space="preserve"> To szkoła, która kształtuje postawę człowieka kierującego się w życiu zasadami etycznymi, będącego wzorem kultury osobistej, szkoła ucząca patriotyzmu, szacunku, otwartości, tolerancji oraz zrozumienia dla wielokulturowości.</w:t>
      </w:r>
    </w:p>
    <w:p w14:paraId="3F409624" w14:textId="1244BE86" w:rsidR="007A5E8D" w:rsidRPr="00F94B85" w:rsidRDefault="00F94B85">
      <w:pPr>
        <w:pStyle w:val="Standard"/>
        <w:spacing w:after="0" w:line="240" w:lineRule="auto"/>
        <w:rPr>
          <w:b/>
        </w:rPr>
      </w:pPr>
      <w:r>
        <w:br/>
      </w:r>
      <w:r w:rsidR="00595179">
        <w:rPr>
          <w:b/>
        </w:rPr>
        <w:t>Strona ULO</w:t>
      </w:r>
      <w:r w:rsidRPr="00F94B85">
        <w:rPr>
          <w:b/>
        </w:rPr>
        <w:t xml:space="preserve">: </w:t>
      </w:r>
      <w:hyperlink r:id="rId10" w:history="1">
        <w:r w:rsidRPr="00F94B85">
          <w:rPr>
            <w:rStyle w:val="Hipercze"/>
            <w:b/>
          </w:rPr>
          <w:t>https://liceum.ug.edu.pl/</w:t>
        </w:r>
      </w:hyperlink>
    </w:p>
    <w:sectPr w:rsidR="007A5E8D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7C87" w14:textId="77777777" w:rsidR="007426D5" w:rsidRDefault="007426D5">
      <w:pPr>
        <w:spacing w:after="0" w:line="240" w:lineRule="auto"/>
      </w:pPr>
      <w:r>
        <w:separator/>
      </w:r>
    </w:p>
  </w:endnote>
  <w:endnote w:type="continuationSeparator" w:id="0">
    <w:p w14:paraId="40D4F9BB" w14:textId="77777777" w:rsidR="007426D5" w:rsidRDefault="0074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9BC5" w14:textId="77777777" w:rsidR="007426D5" w:rsidRDefault="007426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7753F5" w14:textId="77777777" w:rsidR="007426D5" w:rsidRDefault="0074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0697C"/>
    <w:rsid w:val="00017A4E"/>
    <w:rsid w:val="0002478A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D3658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5186"/>
    <w:rsid w:val="001C572D"/>
    <w:rsid w:val="001D4EAC"/>
    <w:rsid w:val="001D7BF9"/>
    <w:rsid w:val="001E4296"/>
    <w:rsid w:val="001F7D99"/>
    <w:rsid w:val="00202104"/>
    <w:rsid w:val="00212259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C3628"/>
    <w:rsid w:val="002C3FE7"/>
    <w:rsid w:val="002C54C4"/>
    <w:rsid w:val="002E1E38"/>
    <w:rsid w:val="00311203"/>
    <w:rsid w:val="00314B05"/>
    <w:rsid w:val="00325571"/>
    <w:rsid w:val="003268B4"/>
    <w:rsid w:val="003275E8"/>
    <w:rsid w:val="00331A48"/>
    <w:rsid w:val="003327C5"/>
    <w:rsid w:val="00333A39"/>
    <w:rsid w:val="003352D8"/>
    <w:rsid w:val="00344199"/>
    <w:rsid w:val="00353C54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0EBF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E59AB"/>
    <w:rsid w:val="00530030"/>
    <w:rsid w:val="00532A74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68AF"/>
    <w:rsid w:val="005F1EA9"/>
    <w:rsid w:val="00603757"/>
    <w:rsid w:val="006037EB"/>
    <w:rsid w:val="006040B6"/>
    <w:rsid w:val="00605173"/>
    <w:rsid w:val="0061509E"/>
    <w:rsid w:val="00626283"/>
    <w:rsid w:val="0064432F"/>
    <w:rsid w:val="006605A3"/>
    <w:rsid w:val="00660B39"/>
    <w:rsid w:val="006611D9"/>
    <w:rsid w:val="0067077B"/>
    <w:rsid w:val="0067395C"/>
    <w:rsid w:val="006B5E90"/>
    <w:rsid w:val="006B75A4"/>
    <w:rsid w:val="006C3372"/>
    <w:rsid w:val="006C3A91"/>
    <w:rsid w:val="006C3E2A"/>
    <w:rsid w:val="006D2BCA"/>
    <w:rsid w:val="006D3DAA"/>
    <w:rsid w:val="006D55EF"/>
    <w:rsid w:val="006E74D5"/>
    <w:rsid w:val="006F6CFC"/>
    <w:rsid w:val="00700420"/>
    <w:rsid w:val="00704CAA"/>
    <w:rsid w:val="007252B8"/>
    <w:rsid w:val="00736650"/>
    <w:rsid w:val="007426D5"/>
    <w:rsid w:val="00743D88"/>
    <w:rsid w:val="00745EC0"/>
    <w:rsid w:val="0075513A"/>
    <w:rsid w:val="00775242"/>
    <w:rsid w:val="00777A38"/>
    <w:rsid w:val="00787DC8"/>
    <w:rsid w:val="0079069D"/>
    <w:rsid w:val="007A2AA1"/>
    <w:rsid w:val="007A5E8D"/>
    <w:rsid w:val="007A617F"/>
    <w:rsid w:val="007B0B4C"/>
    <w:rsid w:val="007C15C7"/>
    <w:rsid w:val="007D3D12"/>
    <w:rsid w:val="007E340B"/>
    <w:rsid w:val="007F074C"/>
    <w:rsid w:val="007F1B39"/>
    <w:rsid w:val="007F4B57"/>
    <w:rsid w:val="007F67CC"/>
    <w:rsid w:val="00800DCD"/>
    <w:rsid w:val="00806179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D152C"/>
    <w:rsid w:val="008D5F80"/>
    <w:rsid w:val="008F0175"/>
    <w:rsid w:val="008F64A3"/>
    <w:rsid w:val="00904955"/>
    <w:rsid w:val="009100D1"/>
    <w:rsid w:val="00911F5F"/>
    <w:rsid w:val="0092109C"/>
    <w:rsid w:val="00931C32"/>
    <w:rsid w:val="009361D0"/>
    <w:rsid w:val="009567D5"/>
    <w:rsid w:val="00971C92"/>
    <w:rsid w:val="00972FD4"/>
    <w:rsid w:val="00981A20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2BAF"/>
    <w:rsid w:val="00A47ECC"/>
    <w:rsid w:val="00A521FF"/>
    <w:rsid w:val="00A63BEA"/>
    <w:rsid w:val="00A95007"/>
    <w:rsid w:val="00AB2DA6"/>
    <w:rsid w:val="00AB5705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5715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E1ED0"/>
    <w:rsid w:val="00C03509"/>
    <w:rsid w:val="00C07A49"/>
    <w:rsid w:val="00C16A25"/>
    <w:rsid w:val="00C2032A"/>
    <w:rsid w:val="00C23186"/>
    <w:rsid w:val="00C34BC3"/>
    <w:rsid w:val="00C37B2E"/>
    <w:rsid w:val="00C406D8"/>
    <w:rsid w:val="00C43278"/>
    <w:rsid w:val="00C468A8"/>
    <w:rsid w:val="00C52F4B"/>
    <w:rsid w:val="00C67710"/>
    <w:rsid w:val="00C67F3F"/>
    <w:rsid w:val="00C71317"/>
    <w:rsid w:val="00C940CB"/>
    <w:rsid w:val="00C96CA3"/>
    <w:rsid w:val="00CB2C9B"/>
    <w:rsid w:val="00CE1D2E"/>
    <w:rsid w:val="00CF561D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A755E"/>
    <w:rsid w:val="00DB2302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25DD8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568A"/>
    <w:rsid w:val="00EF7F34"/>
    <w:rsid w:val="00F04D3C"/>
    <w:rsid w:val="00F14B8E"/>
    <w:rsid w:val="00F233D2"/>
    <w:rsid w:val="00F36FF9"/>
    <w:rsid w:val="00F41E1B"/>
    <w:rsid w:val="00F43862"/>
    <w:rsid w:val="00F82D0B"/>
    <w:rsid w:val="00F94B85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3D5A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3E95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ceum.ug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46A2-6700-4954-B22F-C72D2DB6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11</cp:revision>
  <cp:lastPrinted>2018-02-14T11:23:00Z</cp:lastPrinted>
  <dcterms:created xsi:type="dcterms:W3CDTF">2020-01-07T10:43:00Z</dcterms:created>
  <dcterms:modified xsi:type="dcterms:W3CDTF">2020-01-08T11:49:00Z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