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9A6E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61CF754" wp14:editId="50495829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299C3A8B" w14:textId="77777777"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97EA309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3A41877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7EF75325" w14:textId="77777777" w:rsidR="007F4B57" w:rsidRPr="002E5BB9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GB" w:eastAsia="en-US"/>
        </w:rPr>
      </w:pPr>
      <w:r w:rsidRPr="002E5BB9">
        <w:rPr>
          <w:rFonts w:eastAsia="Calibri"/>
          <w:color w:val="000000"/>
          <w:sz w:val="20"/>
          <w:szCs w:val="20"/>
          <w:lang w:val="en-GB" w:eastAsia="en-US"/>
        </w:rPr>
        <w:t>80-309 Gdańsk</w:t>
      </w:r>
    </w:p>
    <w:p w14:paraId="713DADFF" w14:textId="77777777" w:rsidR="007F4B57" w:rsidRPr="002E5BB9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GB" w:eastAsia="en-US"/>
        </w:rPr>
      </w:pPr>
      <w:r w:rsidRPr="002E5BB9">
        <w:rPr>
          <w:rFonts w:eastAsia="Calibri"/>
          <w:color w:val="000000"/>
          <w:sz w:val="20"/>
          <w:szCs w:val="20"/>
          <w:lang w:val="en-GB" w:eastAsia="en-US"/>
        </w:rPr>
        <w:t>tel.: (58) 523 25 84</w:t>
      </w:r>
    </w:p>
    <w:p w14:paraId="6648FDB4" w14:textId="77777777" w:rsidR="00295A88" w:rsidRPr="002E5BB9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val="en-GB" w:eastAsia="en-US"/>
        </w:rPr>
      </w:pPr>
      <w:r w:rsidRPr="002E5BB9">
        <w:rPr>
          <w:rFonts w:eastAsia="Calibri"/>
          <w:color w:val="000000"/>
          <w:sz w:val="20"/>
          <w:szCs w:val="20"/>
          <w:lang w:val="en-GB" w:eastAsia="en-US"/>
        </w:rPr>
        <w:t>tel.: 725 991 100</w:t>
      </w:r>
    </w:p>
    <w:p w14:paraId="1939DC27" w14:textId="77777777" w:rsidR="007F4B57" w:rsidRPr="002E5BB9" w:rsidRDefault="006037EB">
      <w:pPr>
        <w:pStyle w:val="Standard"/>
        <w:spacing w:after="0"/>
        <w:rPr>
          <w:lang w:val="en-GB"/>
        </w:rPr>
      </w:pPr>
      <w:r w:rsidRPr="002E5BB9">
        <w:rPr>
          <w:rFonts w:eastAsia="Calibri"/>
          <w:color w:val="000000"/>
          <w:sz w:val="20"/>
          <w:szCs w:val="20"/>
          <w:lang w:val="en-GB" w:eastAsia="en-US"/>
        </w:rPr>
        <w:t>e-mail</w:t>
      </w:r>
      <w:r w:rsidR="008F0175" w:rsidRPr="002E5BB9">
        <w:rPr>
          <w:rFonts w:eastAsia="Calibri"/>
          <w:color w:val="000000"/>
          <w:sz w:val="20"/>
          <w:szCs w:val="20"/>
          <w:lang w:val="en-GB" w:eastAsia="en-US"/>
        </w:rPr>
        <w:t>:</w:t>
      </w:r>
      <w:r w:rsidRPr="002E5BB9">
        <w:rPr>
          <w:rFonts w:eastAsia="Calibri"/>
          <w:color w:val="000000"/>
          <w:sz w:val="20"/>
          <w:szCs w:val="20"/>
          <w:lang w:val="en-GB" w:eastAsia="en-US"/>
        </w:rPr>
        <w:t xml:space="preserve"> </w:t>
      </w:r>
      <w:hyperlink r:id="rId8" w:history="1">
        <w:r w:rsidRPr="002E5BB9">
          <w:rPr>
            <w:rFonts w:eastAsia="Calibri"/>
            <w:color w:val="0000FF"/>
            <w:sz w:val="20"/>
            <w:szCs w:val="20"/>
            <w:u w:val="single"/>
            <w:lang w:val="en-GB" w:eastAsia="en-US"/>
          </w:rPr>
          <w:t>monika.rogo@ug.edu.pl</w:t>
        </w:r>
      </w:hyperlink>
    </w:p>
    <w:p w14:paraId="5BBF7E03" w14:textId="77777777" w:rsidR="007F4B57" w:rsidRPr="002E5BB9" w:rsidRDefault="002340D5">
      <w:pPr>
        <w:pStyle w:val="Standard"/>
        <w:spacing w:after="0"/>
        <w:rPr>
          <w:lang w:val="en-GB"/>
        </w:rPr>
      </w:pPr>
      <w:hyperlink r:id="rId9" w:history="1">
        <w:r w:rsidR="006037EB" w:rsidRPr="002E5BB9">
          <w:rPr>
            <w:rFonts w:eastAsia="Calibri"/>
            <w:color w:val="0000FF"/>
            <w:sz w:val="20"/>
            <w:szCs w:val="20"/>
            <w:u w:val="single"/>
            <w:lang w:val="en-GB" w:eastAsia="en-US"/>
          </w:rPr>
          <w:t>http://www.ug.edu.pl/pl</w:t>
        </w:r>
      </w:hyperlink>
    </w:p>
    <w:p w14:paraId="5C521B9F" w14:textId="77777777" w:rsidR="007F4B57" w:rsidRPr="002E5BB9" w:rsidRDefault="007F4B57">
      <w:pPr>
        <w:pStyle w:val="Standard"/>
        <w:spacing w:after="0" w:line="240" w:lineRule="auto"/>
        <w:rPr>
          <w:rFonts w:eastAsia="Calibri"/>
          <w:color w:val="000000"/>
          <w:lang w:val="en-GB" w:eastAsia="en-US"/>
        </w:rPr>
      </w:pPr>
    </w:p>
    <w:p w14:paraId="54FA7721" w14:textId="2D6FB31A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405AAB">
        <w:rPr>
          <w:rFonts w:eastAsia="Calibri"/>
          <w:lang w:eastAsia="en-US"/>
        </w:rPr>
        <w:t>20</w:t>
      </w:r>
      <w:r w:rsidR="002E5BB9">
        <w:rPr>
          <w:rFonts w:eastAsia="Calibri"/>
          <w:lang w:eastAsia="en-US"/>
        </w:rPr>
        <w:t xml:space="preserve"> listopada</w:t>
      </w:r>
      <w:r w:rsidR="00441E77">
        <w:rPr>
          <w:rFonts w:eastAsia="Calibri"/>
          <w:lang w:eastAsia="en-US"/>
        </w:rPr>
        <w:t xml:space="preserve"> 2019</w:t>
      </w:r>
    </w:p>
    <w:p w14:paraId="27B91B0F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034FE1C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A951BCF" w14:textId="77777777"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3558947E" w14:textId="74DEDF49" w:rsidR="00977C2A" w:rsidRPr="00977C2A" w:rsidRDefault="00152D9C" w:rsidP="00977C2A">
      <w:pPr>
        <w:pStyle w:val="Standard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Dostępny UG – </w:t>
      </w:r>
      <w:r w:rsidR="00405AAB" w:rsidRPr="00405AAB">
        <w:rPr>
          <w:b/>
          <w:bCs/>
          <w:sz w:val="24"/>
          <w:szCs w:val="24"/>
        </w:rPr>
        <w:t xml:space="preserve">kompleksowy program likwidacji barier w dostępie do kształcenia </w:t>
      </w:r>
      <w:r w:rsidR="00EE4B1B">
        <w:rPr>
          <w:b/>
          <w:bCs/>
          <w:sz w:val="24"/>
          <w:szCs w:val="24"/>
        </w:rPr>
        <w:br/>
      </w:r>
      <w:r w:rsidR="00405AAB" w:rsidRPr="00405AAB">
        <w:rPr>
          <w:b/>
          <w:bCs/>
          <w:sz w:val="24"/>
          <w:szCs w:val="24"/>
        </w:rPr>
        <w:t>dla osób z niepełnosprawnościami</w:t>
      </w:r>
    </w:p>
    <w:p w14:paraId="22456A69" w14:textId="2B95C654" w:rsidR="00BC723C" w:rsidRDefault="00BC723C" w:rsidP="00977C2A">
      <w:pPr>
        <w:pStyle w:val="Standard"/>
        <w:spacing w:after="0" w:line="240" w:lineRule="auto"/>
        <w:rPr>
          <w:b/>
        </w:rPr>
      </w:pPr>
    </w:p>
    <w:p w14:paraId="3245B849" w14:textId="5346F06A" w:rsidR="00977C2A" w:rsidRPr="00BC723C" w:rsidRDefault="00403643" w:rsidP="00275303">
      <w:pPr>
        <w:jc w:val="both"/>
        <w:rPr>
          <w:b/>
          <w:u w:val="single"/>
        </w:rPr>
      </w:pPr>
      <w:r>
        <w:rPr>
          <w:b/>
          <w:lang w:eastAsia="pl-PL"/>
        </w:rPr>
        <w:t xml:space="preserve">Projekt „Dostępny UG” </w:t>
      </w:r>
      <w:r w:rsidRPr="00403643">
        <w:rPr>
          <w:b/>
          <w:lang w:eastAsia="pl-PL"/>
        </w:rPr>
        <w:t xml:space="preserve">przygotowany przez Biuro ds. </w:t>
      </w:r>
      <w:r w:rsidR="00382CA6">
        <w:rPr>
          <w:b/>
          <w:lang w:eastAsia="pl-PL"/>
        </w:rPr>
        <w:t>O</w:t>
      </w:r>
      <w:r w:rsidRPr="00403643">
        <w:rPr>
          <w:b/>
          <w:lang w:eastAsia="pl-PL"/>
        </w:rPr>
        <w:t xml:space="preserve">sób z </w:t>
      </w:r>
      <w:r w:rsidR="00382CA6">
        <w:rPr>
          <w:b/>
          <w:lang w:eastAsia="pl-PL"/>
        </w:rPr>
        <w:t>N</w:t>
      </w:r>
      <w:r w:rsidRPr="00403643">
        <w:rPr>
          <w:b/>
          <w:lang w:eastAsia="pl-PL"/>
        </w:rPr>
        <w:t xml:space="preserve">iepełnosprawnościami </w:t>
      </w:r>
      <w:r w:rsidR="002340D5">
        <w:rPr>
          <w:b/>
          <w:lang w:eastAsia="pl-PL"/>
        </w:rPr>
        <w:t>UG</w:t>
      </w:r>
      <w:r w:rsidRPr="00403643">
        <w:rPr>
          <w:b/>
          <w:lang w:eastAsia="pl-PL"/>
        </w:rPr>
        <w:t xml:space="preserve"> oraz Biuro Zarządzania Projektami Rozwojowymi</w:t>
      </w:r>
      <w:r w:rsidR="002340D5">
        <w:rPr>
          <w:b/>
          <w:lang w:eastAsia="pl-PL"/>
        </w:rPr>
        <w:t xml:space="preserve"> UG</w:t>
      </w:r>
      <w:r w:rsidRPr="00403643">
        <w:rPr>
          <w:b/>
          <w:lang w:eastAsia="pl-PL"/>
        </w:rPr>
        <w:t xml:space="preserve">, we współpracy z Partnerem Projektu </w:t>
      </w:r>
      <w:r w:rsidR="00C84219">
        <w:rPr>
          <w:b/>
          <w:lang w:eastAsia="pl-PL"/>
        </w:rPr>
        <w:t xml:space="preserve">– </w:t>
      </w:r>
      <w:r w:rsidRPr="00403643">
        <w:rPr>
          <w:b/>
          <w:lang w:eastAsia="pl-PL"/>
        </w:rPr>
        <w:t>Fundacją Instytut Rozwoju Regionalnego</w:t>
      </w:r>
      <w:r>
        <w:rPr>
          <w:b/>
          <w:lang w:eastAsia="pl-PL"/>
        </w:rPr>
        <w:t xml:space="preserve"> otrzymał rekomendacje dofinansowania</w:t>
      </w:r>
      <w:r w:rsidR="00D448B5">
        <w:rPr>
          <w:b/>
          <w:lang w:eastAsia="pl-PL"/>
        </w:rPr>
        <w:t xml:space="preserve"> od</w:t>
      </w:r>
      <w:r w:rsidR="00D448B5" w:rsidRPr="00D448B5">
        <w:t xml:space="preserve"> </w:t>
      </w:r>
      <w:r w:rsidR="00D448B5" w:rsidRPr="00D448B5">
        <w:rPr>
          <w:b/>
          <w:lang w:eastAsia="pl-PL"/>
        </w:rPr>
        <w:t>Narodowe</w:t>
      </w:r>
      <w:r w:rsidR="00D448B5">
        <w:rPr>
          <w:b/>
          <w:lang w:eastAsia="pl-PL"/>
        </w:rPr>
        <w:t>go</w:t>
      </w:r>
      <w:r w:rsidR="00D448B5" w:rsidRPr="00D448B5">
        <w:rPr>
          <w:b/>
          <w:lang w:eastAsia="pl-PL"/>
        </w:rPr>
        <w:t xml:space="preserve"> Centrum Badań i Rozwoju</w:t>
      </w:r>
      <w:r w:rsidR="004942C3">
        <w:rPr>
          <w:b/>
          <w:lang w:eastAsia="pl-PL"/>
        </w:rPr>
        <w:t xml:space="preserve"> plasując </w:t>
      </w:r>
      <w:r>
        <w:rPr>
          <w:b/>
          <w:lang w:eastAsia="pl-PL"/>
        </w:rPr>
        <w:t xml:space="preserve">się na wysokim 5. miejscu listy rankingowej. </w:t>
      </w:r>
      <w:r w:rsidR="00A27815" w:rsidRPr="00A27815">
        <w:rPr>
          <w:b/>
          <w:lang w:eastAsia="pl-PL"/>
        </w:rPr>
        <w:t xml:space="preserve">Głównym celem </w:t>
      </w:r>
      <w:r w:rsidR="00A27815">
        <w:rPr>
          <w:b/>
          <w:lang w:eastAsia="pl-PL"/>
        </w:rPr>
        <w:t xml:space="preserve">projektu </w:t>
      </w:r>
      <w:r w:rsidR="00A27815" w:rsidRPr="00A27815">
        <w:rPr>
          <w:b/>
          <w:lang w:eastAsia="pl-PL"/>
        </w:rPr>
        <w:t>jest poprawa dostępności Uniwersytetu Gdańskiego dla studentów z niepełnosprawnościami poprzez wdro</w:t>
      </w:r>
      <w:r w:rsidR="00A27815">
        <w:rPr>
          <w:b/>
          <w:lang w:eastAsia="pl-PL"/>
        </w:rPr>
        <w:t>żenie kompleksowych rozwiązań</w:t>
      </w:r>
      <w:r w:rsidR="00283485">
        <w:rPr>
          <w:b/>
          <w:lang w:eastAsia="pl-PL"/>
        </w:rPr>
        <w:t xml:space="preserve"> w </w:t>
      </w:r>
      <w:r w:rsidR="00283485" w:rsidRPr="00283485">
        <w:rPr>
          <w:b/>
          <w:lang w:eastAsia="pl-PL"/>
        </w:rPr>
        <w:t>likwidacji barier</w:t>
      </w:r>
      <w:r w:rsidR="00283485">
        <w:rPr>
          <w:b/>
          <w:lang w:eastAsia="pl-PL"/>
        </w:rPr>
        <w:t>.</w:t>
      </w:r>
    </w:p>
    <w:p w14:paraId="520AB8B4" w14:textId="0605F1A8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Narodowe Centrum Badań i Rozwoju, jako Instytucja Pośrednicząca dla Osi III Szkolnictwo wyższe dla gospodarki i rozwoju Programu Operacyjnego Wiedza Edukacja Rozwój 2014-2020 zakończyła ostatecznie ocenę merytoryczną wniosków złożonych w odpowiedzi na konkurs nr POWR.03.05.00-IP.08-00-DOS/19 pt. „Uczelnia dostępna”.</w:t>
      </w:r>
      <w:r w:rsidR="00C84219">
        <w:rPr>
          <w:lang w:eastAsia="pl-PL"/>
        </w:rPr>
        <w:t xml:space="preserve"> </w:t>
      </w:r>
      <w:r w:rsidRPr="00143E51">
        <w:rPr>
          <w:lang w:eastAsia="pl-PL"/>
        </w:rPr>
        <w:t>Komisja Oceny Projektów rozpatrzyła i oceniła łącznie 108 wniosków o przyznanie dofinansowania, z czego 23 wnioski uzyskały ocenę negatywną, 85 wniosków uzyskało ocenę pozytywną.</w:t>
      </w:r>
    </w:p>
    <w:p w14:paraId="005CAD2F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 </w:t>
      </w:r>
    </w:p>
    <w:p w14:paraId="7E6C84BD" w14:textId="3BBAB5E2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Projekt Uniwersytetu Gdańskiego</w:t>
      </w:r>
      <w:r w:rsidR="00382CA6">
        <w:rPr>
          <w:lang w:eastAsia="pl-PL"/>
        </w:rPr>
        <w:t>, przygotowany przez Biuro ds. O</w:t>
      </w:r>
      <w:r w:rsidRPr="00143E51">
        <w:rPr>
          <w:lang w:eastAsia="pl-PL"/>
        </w:rPr>
        <w:t>sób z </w:t>
      </w:r>
      <w:r w:rsidR="00382CA6">
        <w:rPr>
          <w:lang w:eastAsia="pl-PL"/>
        </w:rPr>
        <w:t xml:space="preserve">Niepełnosprawnościami (BON) </w:t>
      </w:r>
      <w:r w:rsidRPr="00143E51">
        <w:rPr>
          <w:lang w:eastAsia="pl-PL"/>
        </w:rPr>
        <w:t>oraz Biuro Zarządzania Projektami Rozwojowymi, we współpracy z Partnerem Projektu</w:t>
      </w:r>
      <w:r w:rsidR="00C84219">
        <w:rPr>
          <w:lang w:eastAsia="pl-PL"/>
        </w:rPr>
        <w:t xml:space="preserve"> – </w:t>
      </w:r>
      <w:r w:rsidRPr="00143E51">
        <w:rPr>
          <w:lang w:eastAsia="pl-PL"/>
        </w:rPr>
        <w:t>Fundacją Instytut Rozwoju Regionalnego, uplasował się na piątym miejscu listy rankingowej projektów, które otrzymały rekomendacje dofinansowania.</w:t>
      </w:r>
    </w:p>
    <w:p w14:paraId="242D4E5C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 </w:t>
      </w:r>
    </w:p>
    <w:p w14:paraId="7923DF7B" w14:textId="0385FF8B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Głównym celem Projektu „Dostępny UG” jest poprawa dostępności Uniwersytetu Gdańskiego dla studentów</w:t>
      </w:r>
      <w:r w:rsidR="00E1034A">
        <w:rPr>
          <w:lang w:eastAsia="pl-PL"/>
        </w:rPr>
        <w:t xml:space="preserve"> </w:t>
      </w:r>
      <w:r w:rsidRPr="00143E51">
        <w:rPr>
          <w:lang w:eastAsia="pl-PL"/>
        </w:rPr>
        <w:t>z niepełnosprawnościami poprzez wdrożenie kompleksowego rozwiązania skoncentrowanego na zmianach organizacyjnych, architektonicznych, technologicznych, edukacyjnych oraz organizacji szkoleń dla kadry dydaktycznej i administracyjnej służących podniesieniu kompetencji w zakresie pracy z osobami z niepełnosprawnościami.</w:t>
      </w:r>
    </w:p>
    <w:p w14:paraId="70417D7F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 </w:t>
      </w:r>
    </w:p>
    <w:p w14:paraId="1B786F3E" w14:textId="631E9D9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W ramach Projektu założono działania, które doprowadzą do osiągnięci</w:t>
      </w:r>
      <w:r w:rsidR="004D0879">
        <w:rPr>
          <w:lang w:eastAsia="pl-PL"/>
        </w:rPr>
        <w:t>a modelu uczelni dostępnej MIDI</w:t>
      </w:r>
      <w:bookmarkStart w:id="0" w:name="_GoBack"/>
      <w:bookmarkEnd w:id="0"/>
      <w:r w:rsidRPr="00143E51">
        <w:rPr>
          <w:lang w:eastAsia="pl-PL"/>
        </w:rPr>
        <w:t xml:space="preserve">: </w:t>
      </w:r>
    </w:p>
    <w:p w14:paraId="76506BF8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- W obszarze 1 - Struktura organizacyjna - utworzenie w ramach BON stanowiska konsultanta dydaktycznego, analiza skuteczności działań realizowanych w ramach Projektu przez pełnomocników dziekanów;</w:t>
      </w:r>
    </w:p>
    <w:p w14:paraId="064B101E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- W obszarze 2 - Architektura - budowa zewnętrznej windy osobowej oraz profesjonalny system oznakowania Kampusu UG;</w:t>
      </w:r>
    </w:p>
    <w:p w14:paraId="08B60EAB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- W obszarze 3 - Technologie wspierające - przebudowa strony internetowej BON, zakup specjalistycznego sprzętu, dostosowanie portali internetowych UG i szkoleń e-learningowych do potrzeb osób z niepełnosprawnościami;</w:t>
      </w:r>
    </w:p>
    <w:p w14:paraId="4B5D5956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- W obszarze 4 - Procedury - powołanie Zespołu ds. Wyrównywania Szans Edukacyjnych i opracowanie procedur wsparcia związanych z edukacją, ewakuacją, inwestycjami, opracowanie skryptu o pracy z osobami z niepełnosprawnością, a także modyfikacja programów kształcenia polegająca na załączaniu do programów kształcenia opracowanych procedur wsparcia edukacyjnego, zapewniającego ich dostępność dla osób z niepełnosprawnościami;</w:t>
      </w:r>
    </w:p>
    <w:p w14:paraId="57392051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- W obszarze 5 - Rodzaje wsparcia edukacyjnego - indywidualne doradztwo w zakresie form kształcenia, opracowanie Indywidualnego Planu Dydaktycznego i zasad adaptacji materiałów dydaktycznych, zapewnienie: usługi tłumacza migowego, asystenta informatycznego, asystenta naukowego w bibliotece;</w:t>
      </w:r>
    </w:p>
    <w:p w14:paraId="4599A8BB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- W obszarze 6 - Szkolenia podnoszące świadomość niepełnosprawności - zaawansowane szkolenia dla kadry dydaktycznej, zarządczej i administracyjnej związane z technologiami wspierającymi, architekturą, ewakuacją, adaptacjami, wsparciem w kryzysie psychicznym, wizyty studyjne z zakresu nauczania języków obcych osób z niepełnosprawnościami.</w:t>
      </w:r>
    </w:p>
    <w:p w14:paraId="32EAD797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 </w:t>
      </w:r>
    </w:p>
    <w:p w14:paraId="765D8488" w14:textId="77777777" w:rsidR="00143E51" w:rsidRPr="00143E51" w:rsidRDefault="00143E51" w:rsidP="00143E51">
      <w:pPr>
        <w:widowControl/>
        <w:spacing w:after="0" w:line="240" w:lineRule="auto"/>
        <w:jc w:val="both"/>
        <w:rPr>
          <w:lang w:eastAsia="pl-PL"/>
        </w:rPr>
      </w:pPr>
      <w:r w:rsidRPr="00143E51">
        <w:rPr>
          <w:lang w:eastAsia="pl-PL"/>
        </w:rPr>
        <w:t>Planowany okres realizacji Projektu to 01.01.2020 – 30.09.2023.</w:t>
      </w:r>
    </w:p>
    <w:p w14:paraId="7CB25CF3" w14:textId="60B4BD37" w:rsidR="00143E51" w:rsidRDefault="00E1034A" w:rsidP="00143E51">
      <w:pPr>
        <w:widowControl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Budżet całego Projektu wynosi</w:t>
      </w:r>
      <w:r w:rsidR="00143E51" w:rsidRPr="00143E51">
        <w:rPr>
          <w:lang w:eastAsia="pl-PL"/>
        </w:rPr>
        <w:t xml:space="preserve"> 3 169 486,01 PLN.</w:t>
      </w:r>
    </w:p>
    <w:p w14:paraId="636D0B75" w14:textId="77777777" w:rsidR="003A52AC" w:rsidRDefault="003A52AC" w:rsidP="00143E51">
      <w:pPr>
        <w:widowControl/>
        <w:spacing w:after="0" w:line="240" w:lineRule="auto"/>
        <w:jc w:val="both"/>
        <w:rPr>
          <w:lang w:eastAsia="pl-PL"/>
        </w:rPr>
      </w:pPr>
    </w:p>
    <w:p w14:paraId="695D7EA3" w14:textId="7DD7D24C" w:rsidR="003A52AC" w:rsidRPr="00143E51" w:rsidRDefault="003A52AC" w:rsidP="00143E51">
      <w:pPr>
        <w:widowControl/>
        <w:spacing w:after="0" w:line="240" w:lineRule="auto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BABA27F" wp14:editId="0DFF27B3">
            <wp:extent cx="5760720" cy="836424"/>
            <wp:effectExtent l="0" t="0" r="0" b="1905"/>
            <wp:docPr id="1" name="Obraz 1" descr="Znalezione obrazy dla zapytania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ower ef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7F42" w14:textId="77777777" w:rsidR="00183374" w:rsidRDefault="00183374" w:rsidP="00275303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</w:p>
    <w:p w14:paraId="3A5D7F5C" w14:textId="77777777" w:rsidR="006E48F5" w:rsidRDefault="006E48F5" w:rsidP="006E48F5">
      <w:pPr>
        <w:pStyle w:val="Standard"/>
        <w:spacing w:after="0" w:line="240" w:lineRule="auto"/>
        <w:jc w:val="both"/>
      </w:pPr>
    </w:p>
    <w:p w14:paraId="2FEBAF8F" w14:textId="77777777" w:rsidR="006E48F5" w:rsidRDefault="006E48F5" w:rsidP="00977C2A">
      <w:pPr>
        <w:pStyle w:val="Standard"/>
        <w:spacing w:after="0" w:line="240" w:lineRule="auto"/>
      </w:pPr>
    </w:p>
    <w:p w14:paraId="7FBAD132" w14:textId="77777777" w:rsidR="002E0328" w:rsidRPr="0070574F" w:rsidRDefault="002E0328" w:rsidP="00977C2A">
      <w:pPr>
        <w:pStyle w:val="Standard"/>
        <w:spacing w:after="0" w:line="240" w:lineRule="auto"/>
        <w:rPr>
          <w:b/>
        </w:rPr>
      </w:pPr>
    </w:p>
    <w:p w14:paraId="3CF8599C" w14:textId="77777777" w:rsidR="00977C2A" w:rsidRPr="00977C2A" w:rsidRDefault="00977C2A" w:rsidP="00977C2A">
      <w:pPr>
        <w:pStyle w:val="Standard"/>
        <w:spacing w:after="0" w:line="240" w:lineRule="auto"/>
        <w:rPr>
          <w:b/>
        </w:rPr>
      </w:pPr>
    </w:p>
    <w:p w14:paraId="1E92859F" w14:textId="77777777" w:rsidR="007A5E8D" w:rsidRPr="00F94B85" w:rsidRDefault="007A5E8D">
      <w:pPr>
        <w:pStyle w:val="Standard"/>
        <w:spacing w:after="0" w:line="240" w:lineRule="auto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01FD" w14:textId="77777777" w:rsidR="002340D5" w:rsidRDefault="002340D5">
      <w:pPr>
        <w:spacing w:after="0" w:line="240" w:lineRule="auto"/>
      </w:pPr>
      <w:r>
        <w:separator/>
      </w:r>
    </w:p>
  </w:endnote>
  <w:endnote w:type="continuationSeparator" w:id="0">
    <w:p w14:paraId="0450B0B3" w14:textId="77777777" w:rsidR="002340D5" w:rsidRDefault="0023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C43F" w14:textId="77777777" w:rsidR="002340D5" w:rsidRDefault="00234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93794F" w14:textId="77777777" w:rsidR="002340D5" w:rsidRDefault="00234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7"/>
    <w:rsid w:val="00017A4E"/>
    <w:rsid w:val="0002478A"/>
    <w:rsid w:val="000321C9"/>
    <w:rsid w:val="00043390"/>
    <w:rsid w:val="00045666"/>
    <w:rsid w:val="00050A43"/>
    <w:rsid w:val="00050DE9"/>
    <w:rsid w:val="00057ECD"/>
    <w:rsid w:val="000608F8"/>
    <w:rsid w:val="00064C30"/>
    <w:rsid w:val="00090E5C"/>
    <w:rsid w:val="00092709"/>
    <w:rsid w:val="000A66DE"/>
    <w:rsid w:val="000B5060"/>
    <w:rsid w:val="000C3F46"/>
    <w:rsid w:val="000D3658"/>
    <w:rsid w:val="000D446F"/>
    <w:rsid w:val="000D68E6"/>
    <w:rsid w:val="000E5494"/>
    <w:rsid w:val="00105272"/>
    <w:rsid w:val="00106B9B"/>
    <w:rsid w:val="0013245B"/>
    <w:rsid w:val="001419ED"/>
    <w:rsid w:val="001432A5"/>
    <w:rsid w:val="00143E51"/>
    <w:rsid w:val="001472A8"/>
    <w:rsid w:val="001529C4"/>
    <w:rsid w:val="00152D9C"/>
    <w:rsid w:val="0015421C"/>
    <w:rsid w:val="00155C38"/>
    <w:rsid w:val="00171D7F"/>
    <w:rsid w:val="00173F36"/>
    <w:rsid w:val="001763C0"/>
    <w:rsid w:val="001778B7"/>
    <w:rsid w:val="0018211E"/>
    <w:rsid w:val="00183374"/>
    <w:rsid w:val="00184035"/>
    <w:rsid w:val="00187C47"/>
    <w:rsid w:val="00191999"/>
    <w:rsid w:val="001A1C6B"/>
    <w:rsid w:val="001A1FB3"/>
    <w:rsid w:val="001B47F6"/>
    <w:rsid w:val="001B5186"/>
    <w:rsid w:val="001C572D"/>
    <w:rsid w:val="001C590D"/>
    <w:rsid w:val="001D4EAC"/>
    <w:rsid w:val="001D7BF9"/>
    <w:rsid w:val="001E4296"/>
    <w:rsid w:val="001F7D99"/>
    <w:rsid w:val="00202104"/>
    <w:rsid w:val="00203AD2"/>
    <w:rsid w:val="00212259"/>
    <w:rsid w:val="00214C9F"/>
    <w:rsid w:val="00222A2A"/>
    <w:rsid w:val="002245DB"/>
    <w:rsid w:val="00227665"/>
    <w:rsid w:val="002322BB"/>
    <w:rsid w:val="00232FE9"/>
    <w:rsid w:val="002340D5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75303"/>
    <w:rsid w:val="00277EC0"/>
    <w:rsid w:val="00283485"/>
    <w:rsid w:val="00291BCB"/>
    <w:rsid w:val="00295652"/>
    <w:rsid w:val="00295A88"/>
    <w:rsid w:val="002C3628"/>
    <w:rsid w:val="002C3FE7"/>
    <w:rsid w:val="002C4B4D"/>
    <w:rsid w:val="002C54C4"/>
    <w:rsid w:val="002E0328"/>
    <w:rsid w:val="002E1E38"/>
    <w:rsid w:val="002E5BB9"/>
    <w:rsid w:val="002E5D6F"/>
    <w:rsid w:val="002E746B"/>
    <w:rsid w:val="002F4B7A"/>
    <w:rsid w:val="00311203"/>
    <w:rsid w:val="00314B05"/>
    <w:rsid w:val="00322B85"/>
    <w:rsid w:val="00325571"/>
    <w:rsid w:val="003275E8"/>
    <w:rsid w:val="00331A48"/>
    <w:rsid w:val="003327C5"/>
    <w:rsid w:val="00333A39"/>
    <w:rsid w:val="003352D8"/>
    <w:rsid w:val="00344199"/>
    <w:rsid w:val="00365A90"/>
    <w:rsid w:val="00366111"/>
    <w:rsid w:val="0036689F"/>
    <w:rsid w:val="0037253A"/>
    <w:rsid w:val="00382CA6"/>
    <w:rsid w:val="003A52AC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3643"/>
    <w:rsid w:val="004056B4"/>
    <w:rsid w:val="00405AAB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42C3"/>
    <w:rsid w:val="004970DE"/>
    <w:rsid w:val="004A4E85"/>
    <w:rsid w:val="004B36EE"/>
    <w:rsid w:val="004C1979"/>
    <w:rsid w:val="004C2F83"/>
    <w:rsid w:val="004C644C"/>
    <w:rsid w:val="004C65BE"/>
    <w:rsid w:val="004C67F0"/>
    <w:rsid w:val="004D0865"/>
    <w:rsid w:val="004D0879"/>
    <w:rsid w:val="004D22EF"/>
    <w:rsid w:val="004D24CE"/>
    <w:rsid w:val="004D5785"/>
    <w:rsid w:val="004D7EE9"/>
    <w:rsid w:val="004E0256"/>
    <w:rsid w:val="004E1C13"/>
    <w:rsid w:val="004E2B15"/>
    <w:rsid w:val="004E59AB"/>
    <w:rsid w:val="0053003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97A26"/>
    <w:rsid w:val="005A12CA"/>
    <w:rsid w:val="005A362F"/>
    <w:rsid w:val="005A37F7"/>
    <w:rsid w:val="005A452B"/>
    <w:rsid w:val="005A55ED"/>
    <w:rsid w:val="005A58CD"/>
    <w:rsid w:val="005A5E96"/>
    <w:rsid w:val="005B1960"/>
    <w:rsid w:val="005B4C54"/>
    <w:rsid w:val="005C25F9"/>
    <w:rsid w:val="005C31BB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650E9"/>
    <w:rsid w:val="0067077B"/>
    <w:rsid w:val="0067395C"/>
    <w:rsid w:val="006741DD"/>
    <w:rsid w:val="006A5213"/>
    <w:rsid w:val="006B5E90"/>
    <w:rsid w:val="006B75A4"/>
    <w:rsid w:val="006C1FC8"/>
    <w:rsid w:val="006C3372"/>
    <w:rsid w:val="006C3A91"/>
    <w:rsid w:val="006C3E2A"/>
    <w:rsid w:val="006D2BCA"/>
    <w:rsid w:val="006D3DAA"/>
    <w:rsid w:val="006D55EF"/>
    <w:rsid w:val="006E48F5"/>
    <w:rsid w:val="006E74D5"/>
    <w:rsid w:val="006F6CFC"/>
    <w:rsid w:val="00700420"/>
    <w:rsid w:val="00704CAA"/>
    <w:rsid w:val="0070574F"/>
    <w:rsid w:val="00710B06"/>
    <w:rsid w:val="007252B8"/>
    <w:rsid w:val="00732F27"/>
    <w:rsid w:val="00734B9A"/>
    <w:rsid w:val="00736650"/>
    <w:rsid w:val="007426D5"/>
    <w:rsid w:val="00743D88"/>
    <w:rsid w:val="00745EC0"/>
    <w:rsid w:val="0075513A"/>
    <w:rsid w:val="00771446"/>
    <w:rsid w:val="00775242"/>
    <w:rsid w:val="00777A38"/>
    <w:rsid w:val="00787DC8"/>
    <w:rsid w:val="0079069D"/>
    <w:rsid w:val="00791D0F"/>
    <w:rsid w:val="007A2AA1"/>
    <w:rsid w:val="007A599E"/>
    <w:rsid w:val="007A5E8D"/>
    <w:rsid w:val="007A617F"/>
    <w:rsid w:val="007B0B4C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352A7"/>
    <w:rsid w:val="0085618B"/>
    <w:rsid w:val="00857841"/>
    <w:rsid w:val="008700C0"/>
    <w:rsid w:val="00871761"/>
    <w:rsid w:val="008802DE"/>
    <w:rsid w:val="008807B4"/>
    <w:rsid w:val="0089648A"/>
    <w:rsid w:val="008A3DE5"/>
    <w:rsid w:val="008B194E"/>
    <w:rsid w:val="008D152C"/>
    <w:rsid w:val="008D5C0D"/>
    <w:rsid w:val="008D5F80"/>
    <w:rsid w:val="008F0175"/>
    <w:rsid w:val="008F64A3"/>
    <w:rsid w:val="008F7152"/>
    <w:rsid w:val="00904955"/>
    <w:rsid w:val="009100D1"/>
    <w:rsid w:val="009118FC"/>
    <w:rsid w:val="00911F5F"/>
    <w:rsid w:val="0092109C"/>
    <w:rsid w:val="00931C32"/>
    <w:rsid w:val="0093209B"/>
    <w:rsid w:val="009361D0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211C5"/>
    <w:rsid w:val="00A27815"/>
    <w:rsid w:val="00A34E53"/>
    <w:rsid w:val="00A3542B"/>
    <w:rsid w:val="00A3769F"/>
    <w:rsid w:val="00A40DEA"/>
    <w:rsid w:val="00A42BAF"/>
    <w:rsid w:val="00A45C13"/>
    <w:rsid w:val="00A47ECC"/>
    <w:rsid w:val="00A521FF"/>
    <w:rsid w:val="00A63BEA"/>
    <w:rsid w:val="00A95007"/>
    <w:rsid w:val="00A95068"/>
    <w:rsid w:val="00AB2DA6"/>
    <w:rsid w:val="00AB5705"/>
    <w:rsid w:val="00AB6397"/>
    <w:rsid w:val="00AD48FF"/>
    <w:rsid w:val="00AD78F1"/>
    <w:rsid w:val="00AE00CD"/>
    <w:rsid w:val="00AF4F5E"/>
    <w:rsid w:val="00AF6847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0EAB"/>
    <w:rsid w:val="00B715ED"/>
    <w:rsid w:val="00B85715"/>
    <w:rsid w:val="00B86069"/>
    <w:rsid w:val="00BA7F6E"/>
    <w:rsid w:val="00BB27C7"/>
    <w:rsid w:val="00BB47D5"/>
    <w:rsid w:val="00BC2B99"/>
    <w:rsid w:val="00BC40F4"/>
    <w:rsid w:val="00BC61E0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30DE"/>
    <w:rsid w:val="00C67710"/>
    <w:rsid w:val="00C67F3F"/>
    <w:rsid w:val="00C71317"/>
    <w:rsid w:val="00C84219"/>
    <w:rsid w:val="00C940CB"/>
    <w:rsid w:val="00C96CA3"/>
    <w:rsid w:val="00CA4582"/>
    <w:rsid w:val="00CB2C9B"/>
    <w:rsid w:val="00CE1D2E"/>
    <w:rsid w:val="00CF229D"/>
    <w:rsid w:val="00CF561D"/>
    <w:rsid w:val="00D148E3"/>
    <w:rsid w:val="00D173CD"/>
    <w:rsid w:val="00D17AEB"/>
    <w:rsid w:val="00D3389C"/>
    <w:rsid w:val="00D33F23"/>
    <w:rsid w:val="00D448B5"/>
    <w:rsid w:val="00D458A0"/>
    <w:rsid w:val="00D5030B"/>
    <w:rsid w:val="00D5058B"/>
    <w:rsid w:val="00D60A40"/>
    <w:rsid w:val="00D618EF"/>
    <w:rsid w:val="00D64A79"/>
    <w:rsid w:val="00D74569"/>
    <w:rsid w:val="00D8637D"/>
    <w:rsid w:val="00D94255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36B"/>
    <w:rsid w:val="00DE4D31"/>
    <w:rsid w:val="00DE7B04"/>
    <w:rsid w:val="00DF1EFA"/>
    <w:rsid w:val="00DF2581"/>
    <w:rsid w:val="00DF5A1C"/>
    <w:rsid w:val="00DF70D6"/>
    <w:rsid w:val="00E02636"/>
    <w:rsid w:val="00E03A93"/>
    <w:rsid w:val="00E1034A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65FC2"/>
    <w:rsid w:val="00E73FA6"/>
    <w:rsid w:val="00E74063"/>
    <w:rsid w:val="00E743F8"/>
    <w:rsid w:val="00E77325"/>
    <w:rsid w:val="00E92F01"/>
    <w:rsid w:val="00E9710F"/>
    <w:rsid w:val="00EA00EF"/>
    <w:rsid w:val="00EB2155"/>
    <w:rsid w:val="00EB44F3"/>
    <w:rsid w:val="00EB7A6C"/>
    <w:rsid w:val="00EC5ED1"/>
    <w:rsid w:val="00EC6C95"/>
    <w:rsid w:val="00EE42C1"/>
    <w:rsid w:val="00EE4B1B"/>
    <w:rsid w:val="00EE568A"/>
    <w:rsid w:val="00EF7F34"/>
    <w:rsid w:val="00F06926"/>
    <w:rsid w:val="00F14B8E"/>
    <w:rsid w:val="00F233D2"/>
    <w:rsid w:val="00F32B12"/>
    <w:rsid w:val="00F3635C"/>
    <w:rsid w:val="00F41E1B"/>
    <w:rsid w:val="00F43862"/>
    <w:rsid w:val="00F47D11"/>
    <w:rsid w:val="00F54BFC"/>
    <w:rsid w:val="00F556D1"/>
    <w:rsid w:val="00F717BB"/>
    <w:rsid w:val="00F7305B"/>
    <w:rsid w:val="00F82D0B"/>
    <w:rsid w:val="00F94B85"/>
    <w:rsid w:val="00F97742"/>
    <w:rsid w:val="00FA1DF2"/>
    <w:rsid w:val="00FA7378"/>
    <w:rsid w:val="00FB4C2F"/>
    <w:rsid w:val="00FB5EAC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F0A"/>
  <w15:docId w15:val="{38A3F14E-44B1-6341-88F9-B17032E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59EAE.B89925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DC18B13</Template>
  <TotalTime>252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121</cp:revision>
  <cp:lastPrinted>2018-02-14T11:23:00Z</cp:lastPrinted>
  <dcterms:created xsi:type="dcterms:W3CDTF">2019-11-15T08:00:00Z</dcterms:created>
  <dcterms:modified xsi:type="dcterms:W3CDTF">2019-11-20T13:23:00Z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