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AD42A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30B0CDE4" wp14:editId="09D77C79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07CB24C7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74E8B4F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3B43253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19F6E4A7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2FAEAD51" w14:textId="5BCC7F3A"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</w:t>
      </w:r>
      <w:r w:rsidR="00DC1293">
        <w:rPr>
          <w:rFonts w:eastAsia="Calibri"/>
          <w:color w:val="000000"/>
          <w:sz w:val="20"/>
          <w:szCs w:val="20"/>
          <w:lang w:eastAsia="en-US"/>
        </w:rPr>
        <w:t> </w:t>
      </w:r>
      <w:r>
        <w:rPr>
          <w:rFonts w:eastAsia="Calibri"/>
          <w:color w:val="000000"/>
          <w:sz w:val="20"/>
          <w:szCs w:val="20"/>
          <w:lang w:eastAsia="en-US"/>
        </w:rPr>
        <w:t>100</w:t>
      </w:r>
      <w:r w:rsidR="00DC1293">
        <w:rPr>
          <w:rFonts w:eastAsia="Calibri"/>
          <w:color w:val="000000"/>
          <w:sz w:val="20"/>
          <w:szCs w:val="20"/>
          <w:lang w:eastAsia="en-US"/>
        </w:rPr>
        <w:t>; 725 991 088</w:t>
      </w:r>
    </w:p>
    <w:p w14:paraId="5B3BBD50" w14:textId="3708807C" w:rsidR="007F4B57" w:rsidRPr="00DC1293" w:rsidRDefault="006037EB">
      <w:pPr>
        <w:pStyle w:val="Standard"/>
        <w:spacing w:after="0"/>
        <w:rPr>
          <w:lang w:val="en-US"/>
        </w:rPr>
      </w:pPr>
      <w:r w:rsidRPr="00DC1293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DC1293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DC1293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Pr="00DC1293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  <w:r w:rsidR="00DC1293" w:rsidRPr="00DC1293">
        <w:rPr>
          <w:rFonts w:eastAsia="Calibri"/>
          <w:color w:val="0000FF"/>
          <w:sz w:val="20"/>
          <w:szCs w:val="20"/>
          <w:u w:val="single"/>
          <w:lang w:val="en-US" w:eastAsia="en-US"/>
        </w:rPr>
        <w:t>; rzecznik@</w:t>
      </w:r>
      <w:r w:rsidR="00DC1293">
        <w:rPr>
          <w:rFonts w:eastAsia="Calibri"/>
          <w:color w:val="0000FF"/>
          <w:sz w:val="20"/>
          <w:szCs w:val="20"/>
          <w:u w:val="single"/>
          <w:lang w:val="en-US" w:eastAsia="en-US"/>
        </w:rPr>
        <w:t>ug.edu.pl</w:t>
      </w:r>
    </w:p>
    <w:p w14:paraId="1DDA8B71" w14:textId="77777777" w:rsidR="007F4B57" w:rsidRPr="0085776A" w:rsidRDefault="00AC18E4">
      <w:pPr>
        <w:pStyle w:val="Standard"/>
        <w:spacing w:after="0"/>
        <w:rPr>
          <w:lang w:val="en-US"/>
        </w:rPr>
      </w:pPr>
      <w:hyperlink r:id="rId9" w:history="1">
        <w:r w:rsidR="006037EB" w:rsidRPr="0085776A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14:paraId="64243EAC" w14:textId="77777777" w:rsidR="007F4B57" w:rsidRPr="0085776A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5D853768" w14:textId="77777777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3045EF">
        <w:rPr>
          <w:rFonts w:eastAsia="Calibri"/>
          <w:lang w:eastAsia="en-US"/>
        </w:rPr>
        <w:t>14 października</w:t>
      </w:r>
      <w:r w:rsidR="00441E77">
        <w:rPr>
          <w:rFonts w:eastAsia="Calibri"/>
          <w:lang w:eastAsia="en-US"/>
        </w:rPr>
        <w:t xml:space="preserve"> 2019</w:t>
      </w:r>
    </w:p>
    <w:p w14:paraId="5AAB7256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7E4E3A1C" w14:textId="77777777" w:rsidR="003045EF" w:rsidRPr="003045EF" w:rsidRDefault="003045EF" w:rsidP="003045EF">
      <w:pPr>
        <w:widowControl/>
        <w:spacing w:after="0" w:line="240" w:lineRule="auto"/>
        <w:jc w:val="center"/>
        <w:rPr>
          <w:rFonts w:eastAsia="Calibri"/>
          <w:b/>
          <w:smallCaps/>
          <w:kern w:val="0"/>
        </w:rPr>
      </w:pPr>
      <w:r w:rsidRPr="003045EF">
        <w:rPr>
          <w:rFonts w:eastAsia="Calibri"/>
          <w:b/>
          <w:smallCaps/>
          <w:kern w:val="0"/>
        </w:rPr>
        <w:t>Informacja prasowa</w:t>
      </w:r>
    </w:p>
    <w:p w14:paraId="1A184174" w14:textId="77777777" w:rsidR="003045EF" w:rsidRPr="003045EF" w:rsidRDefault="003045EF" w:rsidP="003045EF">
      <w:pPr>
        <w:widowControl/>
        <w:spacing w:after="0" w:line="240" w:lineRule="auto"/>
        <w:jc w:val="center"/>
        <w:rPr>
          <w:rFonts w:eastAsia="Calibri"/>
          <w:b/>
          <w:smallCaps/>
          <w:kern w:val="0"/>
        </w:rPr>
      </w:pPr>
    </w:p>
    <w:p w14:paraId="2F93CD98" w14:textId="0FB111D5" w:rsidR="003045EF" w:rsidRPr="003045EF" w:rsidRDefault="0085776A" w:rsidP="003045EF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t>Kobiety w nauce – wielki sukces b</w:t>
      </w:r>
      <w:r w:rsidR="003045EF" w:rsidRPr="003045EF">
        <w:rPr>
          <w:rFonts w:eastAsia="Calibri"/>
          <w:b/>
          <w:bCs/>
          <w:kern w:val="0"/>
          <w:sz w:val="24"/>
          <w:szCs w:val="24"/>
        </w:rPr>
        <w:t>adacz</w:t>
      </w:r>
      <w:r>
        <w:rPr>
          <w:rFonts w:eastAsia="Calibri"/>
          <w:b/>
          <w:bCs/>
          <w:kern w:val="0"/>
          <w:sz w:val="24"/>
          <w:szCs w:val="24"/>
        </w:rPr>
        <w:t>e</w:t>
      </w:r>
      <w:r w:rsidR="003045EF" w:rsidRPr="003045EF">
        <w:rPr>
          <w:rFonts w:eastAsia="Calibri"/>
          <w:b/>
          <w:bCs/>
          <w:kern w:val="0"/>
          <w:sz w:val="24"/>
          <w:szCs w:val="24"/>
        </w:rPr>
        <w:t>k z Uniwersytetu Gdańskiego</w:t>
      </w:r>
      <w:r w:rsidR="003045EF" w:rsidRPr="003045EF">
        <w:rPr>
          <w:rFonts w:eastAsia="Calibri"/>
          <w:b/>
          <w:bCs/>
          <w:kern w:val="0"/>
          <w:sz w:val="24"/>
          <w:szCs w:val="24"/>
        </w:rPr>
        <w:br/>
      </w:r>
      <w:r>
        <w:rPr>
          <w:rFonts w:eastAsia="Calibri"/>
          <w:b/>
          <w:bCs/>
          <w:kern w:val="0"/>
          <w:sz w:val="24"/>
          <w:szCs w:val="24"/>
        </w:rPr>
        <w:t>Laureatki P</w:t>
      </w:r>
      <w:r w:rsidR="003045EF" w:rsidRPr="003045EF">
        <w:rPr>
          <w:rFonts w:eastAsia="Calibri"/>
          <w:b/>
          <w:bCs/>
          <w:kern w:val="0"/>
          <w:sz w:val="24"/>
          <w:szCs w:val="24"/>
        </w:rPr>
        <w:t>rogram</w:t>
      </w:r>
      <w:r>
        <w:rPr>
          <w:rFonts w:eastAsia="Calibri"/>
          <w:b/>
          <w:bCs/>
          <w:kern w:val="0"/>
          <w:sz w:val="24"/>
          <w:szCs w:val="24"/>
        </w:rPr>
        <w:t>u</w:t>
      </w:r>
      <w:r w:rsidR="003045EF" w:rsidRPr="003045EF">
        <w:rPr>
          <w:rFonts w:eastAsia="Calibri"/>
          <w:b/>
          <w:bCs/>
          <w:kern w:val="0"/>
          <w:sz w:val="24"/>
          <w:szCs w:val="24"/>
        </w:rPr>
        <w:t xml:space="preserve"> „L’Oréal-UNESCO Dla Kobiet i Nauki”</w:t>
      </w:r>
    </w:p>
    <w:p w14:paraId="5442FA83" w14:textId="77777777" w:rsidR="003045EF" w:rsidRPr="003045EF" w:rsidRDefault="003045EF" w:rsidP="003045EF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</w:p>
    <w:p w14:paraId="28915992" w14:textId="0D380621" w:rsidR="003045EF" w:rsidRPr="003045EF" w:rsidRDefault="0085776A" w:rsidP="003045EF">
      <w:pPr>
        <w:widowControl/>
        <w:spacing w:after="0" w:line="240" w:lineRule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Dwie naukowczynie z Uniwersytetu Gdańskiego – d</w:t>
      </w:r>
      <w:r w:rsidR="003045EF" w:rsidRPr="003045EF">
        <w:rPr>
          <w:rFonts w:eastAsia="Calibri"/>
          <w:b/>
          <w:bCs/>
          <w:kern w:val="0"/>
        </w:rPr>
        <w:t xml:space="preserve">r Ewelina Król i mgr Karolina Pierzynowska zostały laureatkami stypendium w programie „L’Oréal-UNESCO Dla Kobiet i Nauki”. </w:t>
      </w:r>
      <w:r>
        <w:rPr>
          <w:rFonts w:eastAsia="Calibri"/>
          <w:b/>
          <w:bCs/>
          <w:kern w:val="0"/>
        </w:rPr>
        <w:t xml:space="preserve">W tegorocznej edycji programu wyróżniono tylko 6 badaczek z całej Polski. </w:t>
      </w:r>
      <w:r w:rsidR="00DC1293">
        <w:rPr>
          <w:rFonts w:eastAsia="Calibri"/>
          <w:b/>
          <w:bCs/>
          <w:kern w:val="0"/>
        </w:rPr>
        <w:t>Nagrodzone zostały</w:t>
      </w:r>
      <w:r>
        <w:rPr>
          <w:rFonts w:eastAsia="Calibri"/>
          <w:b/>
          <w:bCs/>
          <w:kern w:val="0"/>
        </w:rPr>
        <w:t xml:space="preserve"> </w:t>
      </w:r>
      <w:r w:rsidR="003045EF" w:rsidRPr="003045EF">
        <w:rPr>
          <w:rFonts w:eastAsia="Calibri"/>
          <w:b/>
          <w:bCs/>
          <w:kern w:val="0"/>
        </w:rPr>
        <w:t xml:space="preserve">innowacyjne projekty badawcze w zakresie m.in. zwalczania niebezpiecznych infekcji wirusowych i zakażeń pasożytniczych u ludzi, poszukiwania innowacyjnych metod leczenia nieuleczalnych chorób neurodegeneracyjnych i opracowywania nowych terapii nowotworu nerki. </w:t>
      </w:r>
      <w:r w:rsidR="00DC1293" w:rsidRPr="006A2639">
        <w:rPr>
          <w:rFonts w:eastAsia="MS Mincho"/>
          <w:b/>
          <w:bCs/>
          <w:kern w:val="0"/>
          <w:lang w:eastAsia="pl-PL"/>
        </w:rPr>
        <w:t>O stypendia w tym roku ubiegała się rekordowa liczba 144 kandydatek z 39 instytucji naukowych.</w:t>
      </w:r>
    </w:p>
    <w:p w14:paraId="072A207D" w14:textId="77777777" w:rsidR="0085776A" w:rsidRDefault="0085776A" w:rsidP="0085776A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/>
          <w:kern w:val="0"/>
          <w:lang w:eastAsia="pl-PL"/>
        </w:rPr>
      </w:pPr>
    </w:p>
    <w:p w14:paraId="0404EFBC" w14:textId="4E1D23FA" w:rsidR="0085776A" w:rsidRDefault="0085776A" w:rsidP="00DC1293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/>
          <w:b/>
          <w:kern w:val="0"/>
          <w:lang w:eastAsia="pl-PL"/>
        </w:rPr>
      </w:pPr>
      <w:r w:rsidRPr="0085776A">
        <w:rPr>
          <w:rFonts w:eastAsia="Times New Roman"/>
          <w:b/>
          <w:bCs/>
          <w:kern w:val="0"/>
          <w:lang w:eastAsia="pl-PL"/>
        </w:rPr>
        <w:t>D</w:t>
      </w:r>
      <w:r w:rsidRPr="003045EF">
        <w:rPr>
          <w:rFonts w:eastAsia="Times New Roman"/>
          <w:b/>
          <w:kern w:val="0"/>
          <w:lang w:eastAsia="pl-PL"/>
        </w:rPr>
        <w:t>r Ewelina Król</w:t>
      </w:r>
      <w:r w:rsidRPr="003045EF">
        <w:rPr>
          <w:rFonts w:eastAsia="Times New Roman"/>
          <w:bCs/>
          <w:kern w:val="0"/>
          <w:lang w:eastAsia="pl-PL"/>
        </w:rPr>
        <w:t xml:space="preserve"> </w:t>
      </w:r>
      <w:r w:rsidRPr="003045EF">
        <w:rPr>
          <w:rFonts w:eastAsia="Times New Roman"/>
          <w:b/>
          <w:bCs/>
          <w:kern w:val="0"/>
          <w:lang w:eastAsia="pl-PL"/>
        </w:rPr>
        <w:t>z</w:t>
      </w:r>
      <w:r w:rsidRPr="003045EF">
        <w:rPr>
          <w:rFonts w:eastAsia="Times New Roman"/>
          <w:bCs/>
          <w:kern w:val="0"/>
          <w:lang w:eastAsia="pl-PL"/>
        </w:rPr>
        <w:t xml:space="preserve"> </w:t>
      </w:r>
      <w:r w:rsidRPr="003045EF">
        <w:rPr>
          <w:rFonts w:eastAsia="Times New Roman"/>
          <w:b/>
          <w:kern w:val="0"/>
          <w:lang w:eastAsia="pl-PL"/>
        </w:rPr>
        <w:t xml:space="preserve">Międzyuczelnianego Wydziału Biotechnologii Uniwersytetu Gdańskiego </w:t>
      </w:r>
      <w:r>
        <w:rPr>
          <w:rFonts w:eastAsia="Times New Roman"/>
          <w:b/>
          <w:kern w:val="0"/>
          <w:lang w:eastAsia="pl-PL"/>
        </w:rPr>
        <w:br/>
      </w:r>
      <w:r w:rsidRPr="003045EF">
        <w:rPr>
          <w:rFonts w:eastAsia="Times New Roman"/>
          <w:b/>
          <w:kern w:val="0"/>
          <w:lang w:eastAsia="pl-PL"/>
        </w:rPr>
        <w:t xml:space="preserve">i Gdańskiego Uniwersytetu Medycznego </w:t>
      </w:r>
      <w:r w:rsidRPr="006A2639">
        <w:rPr>
          <w:rFonts w:eastAsia="Times New Roman"/>
          <w:bCs/>
          <w:kern w:val="0"/>
          <w:lang w:eastAsia="pl-PL"/>
        </w:rPr>
        <w:t>otrzymała</w:t>
      </w:r>
      <w:r>
        <w:rPr>
          <w:rFonts w:eastAsia="Times New Roman"/>
          <w:b/>
          <w:kern w:val="0"/>
          <w:lang w:eastAsia="pl-PL"/>
        </w:rPr>
        <w:t xml:space="preserve"> stypendium habilitacyje </w:t>
      </w:r>
      <w:r w:rsidRPr="006A2639">
        <w:rPr>
          <w:rFonts w:eastAsia="Times New Roman"/>
          <w:bCs/>
          <w:kern w:val="0"/>
          <w:lang w:eastAsia="pl-PL"/>
        </w:rPr>
        <w:t>w wysokości 35 tys. zł za</w:t>
      </w:r>
      <w:r>
        <w:rPr>
          <w:rFonts w:eastAsia="Times New Roman"/>
          <w:b/>
          <w:kern w:val="0"/>
          <w:lang w:eastAsia="pl-PL"/>
        </w:rPr>
        <w:t xml:space="preserve"> </w:t>
      </w:r>
      <w:r w:rsidRPr="006A2639">
        <w:rPr>
          <w:rFonts w:eastAsia="Times New Roman"/>
          <w:bCs/>
          <w:kern w:val="0"/>
          <w:lang w:eastAsia="pl-PL"/>
        </w:rPr>
        <w:t xml:space="preserve">projekt </w:t>
      </w:r>
      <w:r w:rsidRPr="003045EF">
        <w:rPr>
          <w:rFonts w:eastAsia="Times New Roman"/>
          <w:b/>
          <w:i/>
          <w:iCs/>
          <w:kern w:val="0"/>
          <w:lang w:eastAsia="pl-PL"/>
        </w:rPr>
        <w:t>Opracowanie innowacyjnych strategii zwalczania infekcji wirusowych u ludzi ze szczególnym uwzględnieniem wirusa zapalenia wątroby typu C, wirusa kleszczowego zapalenia mózgu i wirusa Zika poprzez zastosowanie chemicznie zsyntetyzowanych  środków terapeutycznych oraz szczepionek nowej generacji</w:t>
      </w:r>
      <w:r w:rsidR="006A2639">
        <w:rPr>
          <w:rFonts w:eastAsia="Times New Roman"/>
          <w:b/>
          <w:kern w:val="0"/>
          <w:lang w:eastAsia="pl-PL"/>
        </w:rPr>
        <w:t>.</w:t>
      </w:r>
      <w:r w:rsidRPr="003045EF">
        <w:rPr>
          <w:rFonts w:eastAsia="Times New Roman"/>
          <w:b/>
          <w:kern w:val="0"/>
          <w:lang w:eastAsia="pl-PL"/>
        </w:rPr>
        <w:t xml:space="preserve"> </w:t>
      </w:r>
      <w:r w:rsidR="006A2639" w:rsidRPr="003045EF">
        <w:rPr>
          <w:rFonts w:eastAsia="Calibri"/>
          <w:bCs/>
          <w:kern w:val="0"/>
        </w:rPr>
        <w:t>Tematyka badawcza pracy naukowej dr Eweliny Król koncentruje się na opracowaniu skutecznych szczepionek nowej generacji, jak i na innowacyjnych opcjach terapeutycznych</w:t>
      </w:r>
      <w:r w:rsidR="006A2639">
        <w:rPr>
          <w:rFonts w:eastAsia="Calibri"/>
          <w:bCs/>
          <w:kern w:val="0"/>
        </w:rPr>
        <w:t xml:space="preserve">. </w:t>
      </w:r>
    </w:p>
    <w:p w14:paraId="4EFA00B1" w14:textId="77777777" w:rsidR="00DC1293" w:rsidRPr="00DC1293" w:rsidRDefault="00DC1293" w:rsidP="00DC1293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/>
          <w:b/>
          <w:kern w:val="0"/>
          <w:lang w:eastAsia="pl-PL"/>
        </w:rPr>
      </w:pPr>
    </w:p>
    <w:p w14:paraId="24B2C729" w14:textId="504A9286" w:rsidR="0085776A" w:rsidRDefault="006A2639" w:rsidP="006A2639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/>
          <w:kern w:val="0"/>
          <w:lang w:eastAsia="pl-PL"/>
        </w:rPr>
      </w:pPr>
      <w:r>
        <w:rPr>
          <w:rFonts w:eastAsia="Times New Roman"/>
          <w:b/>
          <w:bCs/>
          <w:kern w:val="0"/>
          <w:lang w:eastAsia="pl-PL"/>
        </w:rPr>
        <w:t>M</w:t>
      </w:r>
      <w:r w:rsidRPr="003045EF">
        <w:rPr>
          <w:rFonts w:eastAsia="Times New Roman"/>
          <w:b/>
          <w:bCs/>
          <w:kern w:val="0"/>
          <w:lang w:eastAsia="pl-PL"/>
        </w:rPr>
        <w:t>gr Karolina Pierzynowska</w:t>
      </w:r>
      <w:r w:rsidRPr="003045EF">
        <w:rPr>
          <w:rFonts w:eastAsia="Times New Roman"/>
          <w:kern w:val="0"/>
          <w:lang w:eastAsia="pl-PL"/>
        </w:rPr>
        <w:t xml:space="preserve"> </w:t>
      </w:r>
      <w:r w:rsidRPr="003045EF">
        <w:rPr>
          <w:rFonts w:eastAsia="Times New Roman"/>
          <w:b/>
          <w:kern w:val="0"/>
          <w:lang w:eastAsia="pl-PL"/>
        </w:rPr>
        <w:t>z</w:t>
      </w:r>
      <w:r w:rsidRPr="003045EF">
        <w:rPr>
          <w:rFonts w:eastAsia="Times New Roman"/>
          <w:kern w:val="0"/>
          <w:lang w:eastAsia="pl-PL"/>
        </w:rPr>
        <w:t xml:space="preserve"> </w:t>
      </w:r>
      <w:r w:rsidRPr="003045EF">
        <w:rPr>
          <w:rFonts w:eastAsia="Times New Roman"/>
          <w:b/>
          <w:bCs/>
          <w:kern w:val="0"/>
          <w:lang w:eastAsia="pl-PL"/>
        </w:rPr>
        <w:t>Wydziału Biologii Uniwersytetu Gdańskiego</w:t>
      </w:r>
      <w:r>
        <w:rPr>
          <w:rFonts w:eastAsia="Times New Roman"/>
          <w:b/>
          <w:bCs/>
          <w:kern w:val="0"/>
          <w:lang w:eastAsia="pl-PL"/>
        </w:rPr>
        <w:t xml:space="preserve"> </w:t>
      </w:r>
      <w:r w:rsidRPr="006A2639">
        <w:rPr>
          <w:rFonts w:eastAsia="Times New Roman"/>
          <w:bCs/>
          <w:kern w:val="0"/>
          <w:lang w:eastAsia="pl-PL"/>
        </w:rPr>
        <w:t>otrzymała</w:t>
      </w:r>
      <w:r>
        <w:rPr>
          <w:rFonts w:eastAsia="Times New Roman"/>
          <w:b/>
          <w:kern w:val="0"/>
          <w:lang w:eastAsia="pl-PL"/>
        </w:rPr>
        <w:t xml:space="preserve"> stypendium</w:t>
      </w:r>
      <w:r w:rsidRPr="003045EF">
        <w:rPr>
          <w:rFonts w:eastAsia="Times New Roman"/>
          <w:b/>
          <w:bCs/>
          <w:kern w:val="0"/>
          <w:lang w:eastAsia="pl-PL"/>
        </w:rPr>
        <w:t xml:space="preserve"> </w:t>
      </w:r>
      <w:r w:rsidRPr="003045EF">
        <w:rPr>
          <w:rFonts w:eastAsia="Times New Roman"/>
          <w:b/>
          <w:kern w:val="0"/>
          <w:lang w:eastAsia="pl-PL"/>
        </w:rPr>
        <w:t>dla doktorantek</w:t>
      </w:r>
      <w:r w:rsidRPr="003045EF">
        <w:rPr>
          <w:rFonts w:eastAsia="Times New Roman"/>
          <w:kern w:val="0"/>
          <w:lang w:eastAsia="pl-PL"/>
        </w:rPr>
        <w:t xml:space="preserve"> w wysokości 30 tys</w:t>
      </w:r>
      <w:r w:rsidRPr="006A2639">
        <w:rPr>
          <w:rFonts w:eastAsia="Times New Roman"/>
          <w:kern w:val="0"/>
          <w:lang w:eastAsia="pl-PL"/>
        </w:rPr>
        <w:t xml:space="preserve">. zł za projekt </w:t>
      </w:r>
      <w:r w:rsidRPr="003045EF">
        <w:rPr>
          <w:rFonts w:eastAsia="Times New Roman"/>
          <w:b/>
          <w:bCs/>
          <w:i/>
          <w:iCs/>
          <w:kern w:val="0"/>
          <w:lang w:eastAsia="pl-PL"/>
        </w:rPr>
        <w:t>Indukcja autofagii jako mechanizm działania genisteiny w eksperymentalnej terapii chorób neurodegeneracyjnych</w:t>
      </w:r>
      <w:r>
        <w:rPr>
          <w:rFonts w:eastAsia="Times New Roman"/>
          <w:b/>
          <w:bCs/>
          <w:kern w:val="0"/>
          <w:lang w:eastAsia="pl-PL"/>
        </w:rPr>
        <w:t xml:space="preserve">. </w:t>
      </w:r>
      <w:r w:rsidRPr="006A2639">
        <w:rPr>
          <w:rFonts w:eastAsia="MS Mincho"/>
          <w:kern w:val="0"/>
          <w:lang w:eastAsia="pl-PL"/>
        </w:rPr>
        <w:t>Tematyka pracy</w:t>
      </w:r>
      <w:r>
        <w:rPr>
          <w:rFonts w:eastAsia="MS Mincho"/>
          <w:kern w:val="0"/>
          <w:lang w:eastAsia="pl-PL"/>
        </w:rPr>
        <w:t>,</w:t>
      </w:r>
      <w:r w:rsidRPr="006A2639">
        <w:rPr>
          <w:rFonts w:eastAsia="MS Mincho"/>
          <w:kern w:val="0"/>
          <w:lang w:eastAsia="pl-PL"/>
        </w:rPr>
        <w:t xml:space="preserve"> jaką realizuje</w:t>
      </w:r>
      <w:r>
        <w:rPr>
          <w:rFonts w:eastAsia="MS Mincho"/>
          <w:kern w:val="0"/>
          <w:lang w:eastAsia="pl-PL"/>
        </w:rPr>
        <w:t>,</w:t>
      </w:r>
      <w:r w:rsidRPr="006A2639">
        <w:rPr>
          <w:rFonts w:eastAsia="MS Mincho"/>
          <w:kern w:val="0"/>
          <w:lang w:eastAsia="pl-PL"/>
        </w:rPr>
        <w:t xml:space="preserve"> koncentruje się na poszukiwaniu nowych terapii dla nieuleczalnych chorób neurodegeneracyjnych.</w:t>
      </w:r>
    </w:p>
    <w:p w14:paraId="57E3FD9D" w14:textId="77777777" w:rsidR="006A2639" w:rsidRPr="006A2639" w:rsidRDefault="006A2639" w:rsidP="006A2639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/>
          <w:kern w:val="0"/>
          <w:lang w:eastAsia="pl-PL"/>
        </w:rPr>
      </w:pPr>
    </w:p>
    <w:p w14:paraId="29B59088" w14:textId="08498FEB" w:rsidR="003045EF" w:rsidRPr="0085776A" w:rsidRDefault="006A2639" w:rsidP="003045EF">
      <w:pPr>
        <w:widowControl/>
        <w:suppressAutoHyphens w:val="0"/>
        <w:autoSpaceDN/>
        <w:spacing w:after="200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Stypendia w </w:t>
      </w:r>
      <w:r w:rsidR="003045EF" w:rsidRPr="003045EF">
        <w:rPr>
          <w:rFonts w:eastAsia="Times New Roman"/>
          <w:kern w:val="0"/>
          <w:lang w:eastAsia="pl-PL"/>
        </w:rPr>
        <w:t xml:space="preserve"> ramach programu L’Oréal-UNESCO </w:t>
      </w:r>
      <w:r w:rsidR="003045EF" w:rsidRPr="003045EF">
        <w:rPr>
          <w:rFonts w:eastAsia="Times New Roman"/>
          <w:i/>
          <w:kern w:val="0"/>
          <w:lang w:eastAsia="pl-PL"/>
        </w:rPr>
        <w:t>Dla Kobiet i Nauki</w:t>
      </w:r>
      <w:r w:rsidR="003045EF" w:rsidRPr="003045EF">
        <w:rPr>
          <w:rFonts w:eastAsia="Times New Roman"/>
          <w:kern w:val="0"/>
          <w:lang w:eastAsia="pl-PL"/>
        </w:rPr>
        <w:t xml:space="preserve"> przyznano </w:t>
      </w:r>
      <w:r>
        <w:rPr>
          <w:rFonts w:eastAsia="Times New Roman"/>
          <w:kern w:val="0"/>
          <w:lang w:eastAsia="pl-PL"/>
        </w:rPr>
        <w:t xml:space="preserve">po raz 19. </w:t>
      </w:r>
      <w:r w:rsidR="00DC1293">
        <w:rPr>
          <w:rFonts w:eastAsia="Times New Roman"/>
          <w:kern w:val="0"/>
          <w:lang w:eastAsia="pl-PL"/>
        </w:rPr>
        <w:t xml:space="preserve">Są to </w:t>
      </w:r>
      <w:r w:rsidR="003045EF" w:rsidRPr="003045EF">
        <w:rPr>
          <w:rFonts w:eastAsia="Times New Roman"/>
          <w:kern w:val="0"/>
          <w:lang w:eastAsia="pl-PL"/>
        </w:rPr>
        <w:t xml:space="preserve">nagrody </w:t>
      </w:r>
      <w:r w:rsidR="00DC1293">
        <w:rPr>
          <w:rFonts w:eastAsia="Times New Roman"/>
          <w:kern w:val="0"/>
          <w:lang w:eastAsia="pl-PL"/>
        </w:rPr>
        <w:t xml:space="preserve">dla </w:t>
      </w:r>
      <w:r w:rsidR="003045EF" w:rsidRPr="003045EF">
        <w:rPr>
          <w:rFonts w:eastAsia="Times New Roman"/>
          <w:kern w:val="0"/>
          <w:lang w:eastAsia="pl-PL"/>
        </w:rPr>
        <w:t>kobiet, które prowadzą badania z zakresu szeroko pojętych nauk o życiu</w:t>
      </w:r>
      <w:r w:rsidR="003045EF" w:rsidRPr="003045EF">
        <w:rPr>
          <w:rFonts w:eastAsia="MS Mincho"/>
          <w:kern w:val="0"/>
          <w:lang w:eastAsia="pl-PL"/>
        </w:rPr>
        <w:t xml:space="preserve">. </w:t>
      </w:r>
      <w:r w:rsidR="00DC1293">
        <w:rPr>
          <w:rFonts w:eastAsia="MS Mincho"/>
          <w:kern w:val="0"/>
          <w:lang w:eastAsia="pl-PL"/>
        </w:rPr>
        <w:t xml:space="preserve">Badaczki otrzymują stypendia i </w:t>
      </w:r>
      <w:r w:rsidR="003045EF" w:rsidRPr="003045EF">
        <w:rPr>
          <w:rFonts w:eastAsia="Times New Roman"/>
          <w:kern w:val="0"/>
          <w:lang w:eastAsia="pl-PL"/>
        </w:rPr>
        <w:t>przy wsparciu Partnerów programu – Polskiego Komitetu ds. UNESCO, Ministerstwa Nauki i Szkolnictwa Wyższego oraz Polskiej Akademii Nauk, biorą udział w międzynarodowych konferencjach i sympozjach. Dzięki temu promują swoje osiągnięcia naukowe nie tylko wśród naukowców, ale także szerszej opinii publicznej</w:t>
      </w:r>
      <w:r w:rsidR="00DC1293">
        <w:rPr>
          <w:rFonts w:eastAsia="Times New Roman"/>
          <w:kern w:val="0"/>
          <w:lang w:eastAsia="pl-PL"/>
        </w:rPr>
        <w:t>.</w:t>
      </w:r>
      <w:r w:rsidR="003045EF" w:rsidRPr="003045EF">
        <w:rPr>
          <w:rFonts w:eastAsia="Times New Roman"/>
          <w:kern w:val="0"/>
          <w:lang w:eastAsia="pl-PL"/>
        </w:rPr>
        <w:t xml:space="preserve"> </w:t>
      </w:r>
    </w:p>
    <w:p w14:paraId="7EAB3553" w14:textId="7607C40E" w:rsidR="003045EF" w:rsidRPr="006A2639" w:rsidRDefault="003045EF" w:rsidP="006A2639">
      <w:pPr>
        <w:widowControl/>
        <w:suppressAutoHyphens w:val="0"/>
        <w:autoSpaceDN/>
        <w:spacing w:after="200" w:line="240" w:lineRule="auto"/>
        <w:jc w:val="both"/>
        <w:textAlignment w:val="auto"/>
        <w:rPr>
          <w:rFonts w:eastAsia="Times New Roman"/>
          <w:bCs/>
          <w:i/>
          <w:iCs/>
          <w:kern w:val="0"/>
          <w:lang w:eastAsia="pl-PL"/>
        </w:rPr>
      </w:pPr>
      <w:r w:rsidRPr="003045EF">
        <w:rPr>
          <w:rFonts w:eastAsia="Times New Roman"/>
          <w:bCs/>
          <w:i/>
          <w:iCs/>
          <w:kern w:val="0"/>
          <w:lang w:eastAsia="pl-PL"/>
        </w:rPr>
        <w:t xml:space="preserve">– Istniejący w Polsce od 19 lat program </w:t>
      </w:r>
      <w:r w:rsidRPr="003045EF">
        <w:rPr>
          <w:rFonts w:eastAsia="Times New Roman"/>
          <w:bCs/>
          <w:kern w:val="0"/>
          <w:lang w:eastAsia="pl-PL"/>
        </w:rPr>
        <w:t xml:space="preserve">L’Oréal - UNESCO </w:t>
      </w:r>
      <w:r w:rsidRPr="003045EF">
        <w:rPr>
          <w:rFonts w:eastAsia="Times New Roman"/>
          <w:bCs/>
          <w:i/>
          <w:kern w:val="0"/>
          <w:lang w:eastAsia="pl-PL"/>
        </w:rPr>
        <w:t xml:space="preserve"> </w:t>
      </w:r>
      <w:r w:rsidRPr="003045EF">
        <w:rPr>
          <w:rFonts w:eastAsia="Times New Roman"/>
          <w:bCs/>
          <w:i/>
          <w:iCs/>
          <w:kern w:val="0"/>
          <w:lang w:eastAsia="pl-PL"/>
        </w:rPr>
        <w:t xml:space="preserve">Dla Kobiet i Nauki zyskał wysoką renomę w środowisku naukowym, o czym świadczy nie tylko duża liczba zgłoszeń, ale także wzrastający z roku na </w:t>
      </w:r>
      <w:r w:rsidRPr="003045EF">
        <w:rPr>
          <w:rFonts w:eastAsia="Times New Roman"/>
          <w:bCs/>
          <w:i/>
          <w:iCs/>
          <w:kern w:val="0"/>
          <w:lang w:eastAsia="pl-PL"/>
        </w:rPr>
        <w:lastRenderedPageBreak/>
        <w:t xml:space="preserve">rok poziom przesyłanych przez kandydatki aplikacji. Większość nagrodzonych w tym roku prac naukowych może przyczynić się do </w:t>
      </w:r>
      <w:r w:rsidRPr="003045EF">
        <w:rPr>
          <w:rFonts w:eastAsia="Times New Roman" w:cs="Times New Roman"/>
          <w:bCs/>
          <w:i/>
          <w:iCs/>
          <w:color w:val="000000"/>
          <w:kern w:val="0"/>
          <w:lang w:eastAsia="pl-PL"/>
        </w:rPr>
        <w:t>rozwiązywania globalnych problemów związanych z podnoszeniem możliwości leczenia chorób i zapobiegania rozprzestrzeniania się czynników wywołujących je. Nasze tegoroczne stypendystki reprezentują różne dziedziny i dyscypliny naukowe. Od badań z zakresu medycyny, poprzez nauki biologiczne,</w:t>
      </w:r>
      <w:r w:rsidRPr="003045EF">
        <w:rPr>
          <w:rFonts w:eastAsia="MS Mincho" w:cs="Times New Roman"/>
          <w:kern w:val="0"/>
          <w:lang w:eastAsia="pl-PL"/>
        </w:rPr>
        <w:t xml:space="preserve"> </w:t>
      </w:r>
      <w:r w:rsidRPr="003045EF">
        <w:rPr>
          <w:rFonts w:eastAsia="Times New Roman" w:cs="Times New Roman"/>
          <w:bCs/>
          <w:i/>
          <w:iCs/>
          <w:color w:val="000000"/>
          <w:kern w:val="0"/>
          <w:lang w:eastAsia="pl-PL"/>
        </w:rPr>
        <w:t xml:space="preserve">ale doceniliśmy także badaczkę pracującą nad zagadnieniami z zakresu fizyki i astronomii </w:t>
      </w:r>
      <w:r w:rsidRPr="003045EF">
        <w:rPr>
          <w:rFonts w:eastAsia="Times New Roman" w:cs="Times New Roman"/>
          <w:bCs/>
          <w:color w:val="000000"/>
          <w:kern w:val="0"/>
          <w:lang w:eastAsia="pl-PL"/>
        </w:rPr>
        <w:t xml:space="preserve">– podsumowała tegoroczne zgłoszenia </w:t>
      </w:r>
      <w:r w:rsidRPr="00DC1293">
        <w:rPr>
          <w:rFonts w:eastAsia="Times New Roman" w:cs="Times New Roman"/>
          <w:b/>
          <w:color w:val="000000"/>
          <w:kern w:val="0"/>
          <w:lang w:eastAsia="pl-PL"/>
        </w:rPr>
        <w:t>prof. dr hab. Ewa Łojkowska</w:t>
      </w:r>
      <w:r w:rsidR="00DC1293">
        <w:rPr>
          <w:rFonts w:eastAsia="Times New Roman" w:cs="Times New Roman"/>
          <w:b/>
          <w:color w:val="000000"/>
          <w:kern w:val="0"/>
          <w:lang w:eastAsia="pl-PL"/>
        </w:rPr>
        <w:t xml:space="preserve"> z Uniwersytetu Gdańskiego</w:t>
      </w:r>
      <w:r w:rsidRPr="003045EF">
        <w:rPr>
          <w:rFonts w:eastAsia="Times New Roman" w:cs="Times New Roman"/>
          <w:bCs/>
          <w:color w:val="000000"/>
          <w:kern w:val="0"/>
          <w:lang w:eastAsia="pl-PL"/>
        </w:rPr>
        <w:t>, przewodnicząca Jury programu L’Oréal-UNESCO Dla Kobiet i Nauki.</w:t>
      </w:r>
    </w:p>
    <w:p w14:paraId="3700C117" w14:textId="77777777" w:rsidR="00AC18E4" w:rsidRPr="00AC18E4" w:rsidRDefault="003045EF" w:rsidP="00AC18E4">
      <w:pPr>
        <w:spacing w:after="0"/>
        <w:rPr>
          <w:rFonts w:eastAsia="Calibri"/>
          <w:bCs/>
          <w:kern w:val="0"/>
        </w:rPr>
      </w:pPr>
      <w:r w:rsidRPr="003045EF">
        <w:rPr>
          <w:rFonts w:eastAsia="Calibri"/>
          <w:b/>
          <w:bCs/>
          <w:kern w:val="0"/>
        </w:rPr>
        <w:t>Dr Ewelina Król</w:t>
      </w:r>
      <w:r w:rsidRPr="003045EF">
        <w:rPr>
          <w:rFonts w:eastAsia="Calibri"/>
          <w:bCs/>
          <w:kern w:val="0"/>
        </w:rPr>
        <w:t xml:space="preserve">, </w:t>
      </w:r>
      <w:r w:rsidR="00AC18E4" w:rsidRPr="00AC18E4">
        <w:rPr>
          <w:rFonts w:eastAsia="Calibri"/>
          <w:bCs/>
          <w:kern w:val="0"/>
        </w:rPr>
        <w:t xml:space="preserve">będąc jeszcze na drugim roku studiów dołączyła do grupy </w:t>
      </w:r>
      <w:r w:rsidR="00AC18E4" w:rsidRPr="00AC18E4">
        <w:rPr>
          <w:rFonts w:eastAsia="Calibri"/>
          <w:b/>
          <w:bCs/>
          <w:kern w:val="0"/>
        </w:rPr>
        <w:t xml:space="preserve">prof. dr hab. Bogusława Szewczyka </w:t>
      </w:r>
      <w:r w:rsidR="00AC18E4" w:rsidRPr="00AC18E4">
        <w:rPr>
          <w:rFonts w:eastAsia="Calibri"/>
          <w:bCs/>
          <w:kern w:val="0"/>
        </w:rPr>
        <w:t xml:space="preserve">w Katedrze Wirusologii Molekularnej i rozpoczęła zajęcia indywidualne. Tematyka związana z białkami strukturalnymi wirusa zapalenia wątroby typu C była podstawą jej pracy magisterskiej. W 2004 r. rozpoczęła realizację doktorskiego projektu naukowego w ramach Studium Doktoranckiego na Wydziale Chemii Uniwersytetu Gdańskiego. Za pracę doktorską została uhonorowana w 2012 roku nagrodą Gdańskiego Towarzystwa Naukowego i Prezydenta Miasta Gdańska. Badaczka została m.in. laureatką projektu IUVENTUS PLUS finansowanego przez Ministerstwo Nauki i Szkolnictwa Wyższego. W tym samym roku została adiunktem w Zakładzie Szczepionek Rekombinowanych na Międzyuczelnianym Wydziale Biotechnologii Uniwersytetu Gdańskiego i Gdańskiego Uniwersytetu Medycznego. Wówczas jej kolejny projekt został zakwalifikowany do finansowania w ramach konkursu PRELUDIUM Narodowego Centrum Nauki. </w:t>
      </w:r>
      <w:r w:rsidR="00AC18E4" w:rsidRPr="00AC18E4">
        <w:rPr>
          <w:rFonts w:eastAsia="Calibri"/>
          <w:b/>
          <w:bCs/>
          <w:kern w:val="0"/>
        </w:rPr>
        <w:t xml:space="preserve">Badaczka za swoje osiągnięcia naukowe otrzymała wiele nagród: m.in. Indywidualne i Zespołowe Nagrody Rektora UG, Roczne Stypendium Naukowe dla Młodych Doktorów UG. </w:t>
      </w:r>
      <w:r w:rsidR="00AC18E4" w:rsidRPr="00AC18E4">
        <w:rPr>
          <w:rFonts w:eastAsia="Calibri"/>
          <w:bCs/>
          <w:kern w:val="0"/>
        </w:rPr>
        <w:t xml:space="preserve">Jest także laureatką prestiżowego programu szkoleniowego Ministerstwa Nauki i Szkolnictwa Wyższego „TOP500 Innovators: Science-Management-Commercialization”, w ramach którego odbyła ponad 2 miesięczny staż na Stanford University w Dolinie Krzemowej w USA. </w:t>
      </w:r>
      <w:r w:rsidR="00AC18E4" w:rsidRPr="00AC18E4">
        <w:rPr>
          <w:rFonts w:eastAsia="Calibri"/>
          <w:b/>
          <w:bCs/>
          <w:kern w:val="0"/>
        </w:rPr>
        <w:t>Autorka dwóch patentów</w:t>
      </w:r>
      <w:r w:rsidR="00AC18E4" w:rsidRPr="00AC18E4">
        <w:rPr>
          <w:rFonts w:eastAsia="Calibri"/>
          <w:bCs/>
          <w:kern w:val="0"/>
        </w:rPr>
        <w:t xml:space="preserve"> oraz wielu publikacji o zasięgu międzynarodowym </w:t>
      </w:r>
      <w:r w:rsidR="00AC18E4" w:rsidRPr="00AC18E4">
        <w:rPr>
          <w:rFonts w:eastAsia="Calibri"/>
          <w:b/>
          <w:bCs/>
          <w:kern w:val="0"/>
        </w:rPr>
        <w:t xml:space="preserve">w tym w prestiżowym czasopiśmie Trends in Biotechnology, </w:t>
      </w:r>
      <w:r w:rsidR="00AC18E4" w:rsidRPr="00AC18E4">
        <w:rPr>
          <w:rFonts w:eastAsia="Calibri"/>
          <w:bCs/>
          <w:kern w:val="0"/>
        </w:rPr>
        <w:t xml:space="preserve">uczestniczka konferencji krajowych i zagranicznych. </w:t>
      </w:r>
      <w:r w:rsidR="00AC18E4" w:rsidRPr="00AC18E4">
        <w:rPr>
          <w:rFonts w:eastAsia="Calibri"/>
          <w:b/>
          <w:bCs/>
          <w:kern w:val="0"/>
        </w:rPr>
        <w:t xml:space="preserve">Obecnie jest kierownikiem grantu LIDER finansowanego przez Narodowe Centrum Badań i Rozwoju oraz projektu badawczego SONATA finansowanego przez Narodowe Centrum Nauki. </w:t>
      </w:r>
    </w:p>
    <w:p w14:paraId="32FC6D9E" w14:textId="77777777" w:rsidR="00AC18E4" w:rsidRPr="00AC18E4" w:rsidRDefault="00AC18E4" w:rsidP="00AC18E4">
      <w:pPr>
        <w:widowControl/>
        <w:spacing w:after="0" w:line="240" w:lineRule="auto"/>
        <w:rPr>
          <w:rFonts w:eastAsia="Calibri"/>
          <w:bCs/>
          <w:kern w:val="0"/>
        </w:rPr>
      </w:pPr>
      <w:bookmarkStart w:id="0" w:name="_GoBack"/>
      <w:bookmarkEnd w:id="0"/>
    </w:p>
    <w:p w14:paraId="19060D35" w14:textId="77777777" w:rsidR="00AC18E4" w:rsidRPr="00AC18E4" w:rsidRDefault="00AC18E4" w:rsidP="00AC18E4">
      <w:pPr>
        <w:widowControl/>
        <w:spacing w:after="0" w:line="240" w:lineRule="auto"/>
        <w:rPr>
          <w:rFonts w:eastAsia="Calibri"/>
          <w:bCs/>
          <w:kern w:val="0"/>
        </w:rPr>
      </w:pPr>
      <w:r w:rsidRPr="00AC18E4">
        <w:rPr>
          <w:rFonts w:eastAsia="Calibri"/>
          <w:b/>
          <w:bCs/>
          <w:kern w:val="0"/>
        </w:rPr>
        <w:t>Przedmiotem naukowych zainteresowań dr Eweliny Król są m.in. wirus zapalenia wątroby typu C (czynnik etiologiczny najczęstszych i niebezpiecznych chorób wątroby), wirus kleszczowego zapalenia mózgu (czynnik powodujący ciężką chorobę neurologiczną), wirus Zika (zakażenie jest szczególnie niebezpieczne dla kobiety w ciąży, prowadząc do ciężkich wad rozwojowych mózgu i innych wad wrodzonych).</w:t>
      </w:r>
      <w:r w:rsidRPr="00AC18E4">
        <w:rPr>
          <w:rFonts w:eastAsia="Calibri"/>
          <w:bCs/>
          <w:kern w:val="0"/>
        </w:rPr>
        <w:t xml:space="preserve"> Tematyka badawcza pracy naukowej dr Eweliny Król koncentruje się na opracowaniu skutecznych szczepionek nowej generacji, </w:t>
      </w:r>
      <w:r w:rsidRPr="00AC18E4">
        <w:rPr>
          <w:rFonts w:eastAsia="Calibri"/>
          <w:b/>
          <w:bCs/>
          <w:kern w:val="0"/>
        </w:rPr>
        <w:t>jak i na innowacyjny opcji terapeutycznych</w:t>
      </w:r>
      <w:r w:rsidRPr="00AC18E4">
        <w:rPr>
          <w:rFonts w:eastAsia="Calibri"/>
          <w:bCs/>
          <w:kern w:val="0"/>
        </w:rPr>
        <w:t xml:space="preserve"> opartych na zaprojektowanych i zsyntetyzowanych związkach należących do inhibitorów procesu glikozylacji białek przeciwko ważnym ludzkim patogenom wirusowym z rodziny Flaviviridae.</w:t>
      </w:r>
    </w:p>
    <w:p w14:paraId="5F49039A" w14:textId="61D4AD14" w:rsidR="003045EF" w:rsidRPr="003045EF" w:rsidRDefault="003045EF" w:rsidP="00AC18E4">
      <w:pPr>
        <w:widowControl/>
        <w:spacing w:after="0" w:line="240" w:lineRule="auto"/>
        <w:rPr>
          <w:rFonts w:eastAsia="Calibri"/>
          <w:bCs/>
          <w:kern w:val="0"/>
        </w:rPr>
      </w:pPr>
    </w:p>
    <w:p w14:paraId="0F1C1EA3" w14:textId="77777777" w:rsidR="003045EF" w:rsidRPr="003045EF" w:rsidRDefault="003045EF" w:rsidP="003045EF">
      <w:pPr>
        <w:widowControl/>
        <w:spacing w:after="0" w:line="240" w:lineRule="auto"/>
        <w:rPr>
          <w:rFonts w:eastAsia="MS Mincho"/>
          <w:kern w:val="0"/>
          <w:lang w:eastAsia="pl-PL"/>
        </w:rPr>
      </w:pPr>
      <w:r w:rsidRPr="003045EF">
        <w:rPr>
          <w:rFonts w:eastAsia="MS Mincho"/>
          <w:b/>
          <w:kern w:val="0"/>
          <w:lang w:eastAsia="pl-PL"/>
        </w:rPr>
        <w:t>Mgr Karolina Pierzynowska</w:t>
      </w:r>
      <w:r w:rsidRPr="003045EF">
        <w:rPr>
          <w:rFonts w:eastAsia="MS Mincho"/>
          <w:kern w:val="0"/>
          <w:lang w:eastAsia="pl-PL"/>
        </w:rPr>
        <w:t xml:space="preserve"> studia biologiczne rozpoczęła już z myślą o specjalizacji z biologii medycznej i z zamiarem pracy na uczelni. W tym czasie </w:t>
      </w:r>
      <w:r w:rsidRPr="006A2639">
        <w:rPr>
          <w:rFonts w:eastAsia="MS Mincho"/>
          <w:b/>
          <w:bCs/>
          <w:kern w:val="0"/>
          <w:lang w:eastAsia="pl-PL"/>
        </w:rPr>
        <w:t>prof. dr hab. Grzegorz Węgrzyn</w:t>
      </w:r>
      <w:r w:rsidRPr="003045EF">
        <w:rPr>
          <w:rFonts w:eastAsia="MS Mincho"/>
          <w:kern w:val="0"/>
          <w:lang w:eastAsia="pl-PL"/>
        </w:rPr>
        <w:t xml:space="preserve"> zaproponował jej swoją opiekę naukową na studiach doktoranckich, którą to propozycję bez wahania przyjęła. Na realizacje badań otrzymała 3 granty Młodych Naukowców finansowane przez Wydział Biologii Uniwersytetu Gdańskiego, natomiast od 2018 r. jest kierownikiem grantu PRELUDIUM finansowanego przez Narodowe Centrum Nauki. Podczas 4 lat studiów doktoranckich została współautorką 15 publikacji naukowych o zasięgu międzynarodowym oraz 4 zgłoszeń patentowych, dotyczących nowo odkrytych związków, mogących mieć działanie terapeutyczne dla chorób neurologicznych. Wyniki swoich badań przedstawiła na ponad 30 konferencjach naukowych. W międzyczasie mgr Karolina Pierzynowska odbyła dwa krótkie staże w Katedrze Biochemii Wydziału Lekarskiego Gdańskiego Uniwersytetu Medycznego oraz w Laboratorium Neuropatologii Molekularnej w University of West Virginia w USA. Za swoje wyniki i osiągnięcia naukowe otrzymała m.in. Nagrodę Rektora UG, Stypendium Ministra Nauki i Szkolnictwa Wyższego, Nagrodę im. prof. </w:t>
      </w:r>
      <w:r w:rsidRPr="003045EF">
        <w:rPr>
          <w:rFonts w:eastAsia="MS Mincho"/>
          <w:kern w:val="0"/>
          <w:lang w:eastAsia="pl-PL"/>
        </w:rPr>
        <w:lastRenderedPageBreak/>
        <w:t>Mozołowskiego przyznawaną przez Polskie Towarzystwo Biochemiczne, a także nagrodę Oddziału Gdańskiego Polskiej Akademii Nauk.</w:t>
      </w:r>
    </w:p>
    <w:p w14:paraId="44D01813" w14:textId="77777777" w:rsidR="003045EF" w:rsidRPr="003045EF" w:rsidRDefault="003045EF" w:rsidP="003045EF">
      <w:pPr>
        <w:widowControl/>
        <w:spacing w:after="0" w:line="240" w:lineRule="auto"/>
        <w:rPr>
          <w:rFonts w:eastAsia="MS Mincho"/>
          <w:kern w:val="0"/>
          <w:lang w:eastAsia="pl-PL"/>
        </w:rPr>
      </w:pPr>
    </w:p>
    <w:p w14:paraId="7E3867F7" w14:textId="77777777" w:rsidR="003045EF" w:rsidRPr="003045EF" w:rsidRDefault="003045EF" w:rsidP="003045EF">
      <w:pPr>
        <w:widowControl/>
        <w:spacing w:after="0" w:line="240" w:lineRule="auto"/>
        <w:rPr>
          <w:rFonts w:eastAsia="MS Mincho"/>
          <w:kern w:val="0"/>
          <w:lang w:eastAsia="pl-PL"/>
        </w:rPr>
      </w:pPr>
      <w:r w:rsidRPr="006A2639">
        <w:rPr>
          <w:rFonts w:eastAsia="MS Mincho"/>
          <w:b/>
          <w:bCs/>
          <w:kern w:val="0"/>
          <w:lang w:eastAsia="pl-PL"/>
        </w:rPr>
        <w:t>Tematyka pracy jaką realizuje mgr Karolina Pierzynowska koncentruje się na poszukiwaniu nowych terapii dla nieuleczalnych chorób neurodegeneracyjnych</w:t>
      </w:r>
      <w:r w:rsidRPr="003045EF">
        <w:rPr>
          <w:rFonts w:eastAsia="MS Mincho"/>
          <w:kern w:val="0"/>
          <w:lang w:eastAsia="pl-PL"/>
        </w:rPr>
        <w:t>. Główną tezą jej rozprawy doktorskiej stało się badanie efektywności działania jednego z flawonoidów, genisteiny, jako potencjalnego leku na chorobę Huntingtona, które to badania następnie sama rozszerzyłam o dodatkowe schorzenie – chorobę Alzheimera. Niewykluczone, że w przyszłości, właśnie dzięki genisteinie, uda się opracować terapię skuteczną w przypadku znacznie większej liczby chorób spowodowanych podobnymi defektami. Opracowanie takiego podejścia byłoby dużym przełomem medycznym, gdyż choroby te do dnia dzisiejszego pozostają nieuleczalne.</w:t>
      </w:r>
    </w:p>
    <w:p w14:paraId="54F9717B" w14:textId="77777777" w:rsidR="003045EF" w:rsidRPr="003045EF" w:rsidRDefault="003045EF" w:rsidP="003045EF">
      <w:pPr>
        <w:widowControl/>
        <w:spacing w:after="0" w:line="240" w:lineRule="auto"/>
        <w:rPr>
          <w:rFonts w:eastAsia="MS Mincho"/>
          <w:kern w:val="0"/>
          <w:lang w:eastAsia="pl-PL"/>
        </w:rPr>
      </w:pPr>
    </w:p>
    <w:p w14:paraId="0083542E" w14:textId="77777777" w:rsidR="003045EF" w:rsidRPr="003045EF" w:rsidRDefault="003045EF" w:rsidP="003045EF">
      <w:pPr>
        <w:widowControl/>
        <w:spacing w:after="0" w:line="240" w:lineRule="auto"/>
        <w:rPr>
          <w:rFonts w:eastAsia="MS Mincho"/>
          <w:kern w:val="0"/>
          <w:lang w:eastAsia="pl-PL"/>
        </w:rPr>
      </w:pPr>
      <w:r w:rsidRPr="006A2639">
        <w:rPr>
          <w:rFonts w:eastAsia="MS Mincho"/>
          <w:b/>
          <w:bCs/>
          <w:kern w:val="0"/>
          <w:lang w:eastAsia="pl-PL"/>
        </w:rPr>
        <w:t>O stypendia w tym roku ubiegała się rekordowa liczba 144 kandydatek z 39 instytucji naukowych.</w:t>
      </w:r>
      <w:r w:rsidRPr="003045EF">
        <w:rPr>
          <w:rFonts w:eastAsia="MS Mincho"/>
          <w:kern w:val="0"/>
          <w:lang w:eastAsia="pl-PL"/>
        </w:rPr>
        <w:t xml:space="preserve"> Najwięcej reprezentowało ośrodki naukowe w Warszawie, Krakowie, Wrocławiu, Poznaniu i Gdańsku. </w:t>
      </w:r>
      <w:r w:rsidR="00AF166B" w:rsidRPr="00AF166B">
        <w:rPr>
          <w:rFonts w:eastAsia="MS Mincho"/>
          <w:kern w:val="0"/>
          <w:lang w:eastAsia="pl-PL"/>
        </w:rPr>
        <w:t>Tegoroczne stypendystki polskiej edycji konkursu dołączyły do grona ponad 90 polskich badaczek i blisko 3100 badaczek wyróżnionych do tej pory na całym świecie w ramach programu For Women in Science.</w:t>
      </w:r>
    </w:p>
    <w:p w14:paraId="494109AE" w14:textId="77777777" w:rsidR="003045EF" w:rsidRPr="003045EF" w:rsidRDefault="003045EF" w:rsidP="003045EF">
      <w:pPr>
        <w:widowControl/>
        <w:spacing w:after="0" w:line="240" w:lineRule="auto"/>
        <w:rPr>
          <w:rFonts w:eastAsia="Calibri"/>
          <w:bCs/>
          <w:kern w:val="0"/>
        </w:rPr>
      </w:pPr>
    </w:p>
    <w:p w14:paraId="5F1D2F0D" w14:textId="61975F52" w:rsidR="003045EF" w:rsidRPr="003045EF" w:rsidRDefault="003045EF" w:rsidP="003045EF">
      <w:pPr>
        <w:widowControl/>
        <w:spacing w:after="0" w:line="240" w:lineRule="auto"/>
        <w:rPr>
          <w:rFonts w:eastAsia="MS Mincho"/>
          <w:kern w:val="0"/>
          <w:lang w:eastAsia="pl-PL"/>
        </w:rPr>
      </w:pPr>
      <w:r w:rsidRPr="003045EF">
        <w:rPr>
          <w:rFonts w:eastAsia="MS Mincho"/>
          <w:kern w:val="0"/>
          <w:lang w:eastAsia="pl-PL"/>
        </w:rPr>
        <w:t xml:space="preserve">Decyzję o przyznaniu nagród Dla Kobiet i Nauki podejmuje niezależne Jury pod przewodnictwem </w:t>
      </w:r>
      <w:r w:rsidRPr="006A2639">
        <w:rPr>
          <w:rFonts w:eastAsia="MS Mincho"/>
          <w:b/>
          <w:bCs/>
          <w:kern w:val="0"/>
          <w:lang w:eastAsia="pl-PL"/>
        </w:rPr>
        <w:t>prof. dr hab. Ewy Łojkowskiej</w:t>
      </w:r>
      <w:r w:rsidR="006A2639">
        <w:rPr>
          <w:rFonts w:eastAsia="MS Mincho"/>
          <w:b/>
          <w:bCs/>
          <w:kern w:val="0"/>
          <w:lang w:eastAsia="pl-PL"/>
        </w:rPr>
        <w:t xml:space="preserve"> z Uniwersytetu Gdańskiego</w:t>
      </w:r>
      <w:r w:rsidRPr="003045EF">
        <w:rPr>
          <w:rFonts w:eastAsia="MS Mincho"/>
          <w:kern w:val="0"/>
          <w:lang w:eastAsia="pl-PL"/>
        </w:rPr>
        <w:t xml:space="preserve">, składające się z 15 wybitnych naukowców, reprezentujących różne dyscypliny naukowe i ośrodki badawcze. Program organizowany jest przez L'Oréal Polska we współpracy z Polskim Komitetem do spraw UNESCO, Ministerstwem Nauki i Szkolnictwa Wyższego oraz Polską Akademią Nauk.  </w:t>
      </w:r>
    </w:p>
    <w:p w14:paraId="7DA2FF07" w14:textId="77777777" w:rsidR="003045EF" w:rsidRPr="003045EF" w:rsidRDefault="003045EF" w:rsidP="003045EF">
      <w:pPr>
        <w:widowControl/>
        <w:spacing w:after="0" w:line="240" w:lineRule="auto"/>
        <w:rPr>
          <w:rFonts w:eastAsia="MS Mincho"/>
          <w:kern w:val="0"/>
          <w:lang w:eastAsia="pl-PL"/>
        </w:rPr>
      </w:pPr>
    </w:p>
    <w:p w14:paraId="711EB2AA" w14:textId="45081C67" w:rsidR="003045EF" w:rsidRPr="003045EF" w:rsidRDefault="003045EF" w:rsidP="003045EF">
      <w:pPr>
        <w:widowControl/>
        <w:suppressAutoHyphens w:val="0"/>
        <w:autoSpaceDN/>
        <w:spacing w:after="200" w:line="240" w:lineRule="auto"/>
        <w:jc w:val="both"/>
        <w:textAlignment w:val="auto"/>
        <w:rPr>
          <w:rFonts w:eastAsia="Calibri"/>
          <w:bCs/>
          <w:kern w:val="0"/>
        </w:rPr>
      </w:pPr>
      <w:r w:rsidRPr="003045EF">
        <w:rPr>
          <w:rFonts w:eastAsia="Times New Roman"/>
          <w:kern w:val="0"/>
          <w:lang w:eastAsia="pl-PL"/>
        </w:rPr>
        <w:t xml:space="preserve">Gala wręczenia nagród L’Oréal-UNESCO </w:t>
      </w:r>
      <w:r w:rsidRPr="003045EF">
        <w:rPr>
          <w:rFonts w:eastAsia="Times New Roman"/>
          <w:i/>
          <w:kern w:val="0"/>
          <w:lang w:eastAsia="pl-PL"/>
        </w:rPr>
        <w:t>Dla Kobiet i Nauki</w:t>
      </w:r>
      <w:r w:rsidRPr="003045EF">
        <w:rPr>
          <w:rFonts w:eastAsia="Times New Roman"/>
          <w:kern w:val="0"/>
          <w:lang w:eastAsia="pl-PL"/>
        </w:rPr>
        <w:t xml:space="preserve"> odbyła się 10 października 2019 roku</w:t>
      </w:r>
      <w:r w:rsidR="00DC1293">
        <w:rPr>
          <w:rFonts w:eastAsia="Times New Roman"/>
          <w:kern w:val="0"/>
          <w:lang w:eastAsia="pl-PL"/>
        </w:rPr>
        <w:t xml:space="preserve">. </w:t>
      </w:r>
    </w:p>
    <w:p w14:paraId="41B91F2A" w14:textId="774858DB" w:rsidR="003045EF" w:rsidRPr="003045EF" w:rsidRDefault="006A2639" w:rsidP="003045EF">
      <w:pPr>
        <w:widowControl/>
        <w:spacing w:after="0" w:line="240" w:lineRule="auto"/>
        <w:rPr>
          <w:rFonts w:eastAsia="Calibri"/>
          <w:bCs/>
          <w:kern w:val="0"/>
        </w:rPr>
      </w:pPr>
      <w:r>
        <w:rPr>
          <w:rFonts w:eastAsia="Calibri"/>
          <w:b/>
          <w:bCs/>
          <w:kern w:val="0"/>
        </w:rPr>
        <w:t xml:space="preserve">Wszystkie laureatki i informacje </w:t>
      </w:r>
      <w:r w:rsidR="003045EF" w:rsidRPr="003045EF">
        <w:rPr>
          <w:rFonts w:eastAsia="Calibri"/>
          <w:b/>
          <w:bCs/>
          <w:kern w:val="0"/>
        </w:rPr>
        <w:t xml:space="preserve">o programie na stronie: </w:t>
      </w:r>
      <w:hyperlink r:id="rId10" w:history="1">
        <w:r w:rsidR="003045EF" w:rsidRPr="003045EF">
          <w:rPr>
            <w:rFonts w:eastAsia="Calibri"/>
            <w:bCs/>
            <w:color w:val="0000FF"/>
            <w:kern w:val="0"/>
            <w:u w:val="single"/>
          </w:rPr>
          <w:t>www.lorealdlakobietinauki.pl</w:t>
        </w:r>
      </w:hyperlink>
      <w:r w:rsidR="003045EF" w:rsidRPr="003045EF">
        <w:rPr>
          <w:rFonts w:eastAsia="Calibri"/>
          <w:bCs/>
          <w:kern w:val="0"/>
        </w:rPr>
        <w:t xml:space="preserve"> </w:t>
      </w:r>
    </w:p>
    <w:p w14:paraId="75ED6E63" w14:textId="77777777" w:rsidR="007A5E8D" w:rsidRPr="00F94B85" w:rsidRDefault="007A5E8D" w:rsidP="003045EF">
      <w:pPr>
        <w:pStyle w:val="Standard"/>
        <w:spacing w:after="0" w:line="240" w:lineRule="auto"/>
        <w:jc w:val="center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B1D0" w14:textId="77777777" w:rsidR="007426D5" w:rsidRDefault="007426D5">
      <w:pPr>
        <w:spacing w:after="0" w:line="240" w:lineRule="auto"/>
      </w:pPr>
      <w:r>
        <w:separator/>
      </w:r>
    </w:p>
  </w:endnote>
  <w:endnote w:type="continuationSeparator" w:id="0">
    <w:p w14:paraId="2FEA72AA" w14:textId="77777777" w:rsidR="007426D5" w:rsidRDefault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DCDD" w14:textId="77777777" w:rsidR="007426D5" w:rsidRDefault="007426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BC44B2" w14:textId="77777777" w:rsidR="007426D5" w:rsidRDefault="0074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A4DD1"/>
    <w:multiLevelType w:val="hybridMultilevel"/>
    <w:tmpl w:val="9C86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47ED"/>
    <w:multiLevelType w:val="hybridMultilevel"/>
    <w:tmpl w:val="3118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4DC4"/>
    <w:multiLevelType w:val="hybridMultilevel"/>
    <w:tmpl w:val="A384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A4E"/>
    <w:rsid w:val="0002478A"/>
    <w:rsid w:val="00025611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3954"/>
    <w:rsid w:val="000B5060"/>
    <w:rsid w:val="000D3658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5186"/>
    <w:rsid w:val="001C572D"/>
    <w:rsid w:val="001D4EAC"/>
    <w:rsid w:val="001D7BF9"/>
    <w:rsid w:val="001E4296"/>
    <w:rsid w:val="001F7D99"/>
    <w:rsid w:val="00202104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C3628"/>
    <w:rsid w:val="002C3FE7"/>
    <w:rsid w:val="002C54C4"/>
    <w:rsid w:val="002E1E38"/>
    <w:rsid w:val="003045EF"/>
    <w:rsid w:val="00311203"/>
    <w:rsid w:val="00314B05"/>
    <w:rsid w:val="00325571"/>
    <w:rsid w:val="003275E8"/>
    <w:rsid w:val="00331A48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59AB"/>
    <w:rsid w:val="00530030"/>
    <w:rsid w:val="00532A74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1509E"/>
    <w:rsid w:val="0061779B"/>
    <w:rsid w:val="00626283"/>
    <w:rsid w:val="0064432F"/>
    <w:rsid w:val="00660B39"/>
    <w:rsid w:val="006611D9"/>
    <w:rsid w:val="0067077B"/>
    <w:rsid w:val="0067395C"/>
    <w:rsid w:val="006A2639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6CFC"/>
    <w:rsid w:val="00700420"/>
    <w:rsid w:val="00704CAA"/>
    <w:rsid w:val="007252B8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67CC"/>
    <w:rsid w:val="00800DCD"/>
    <w:rsid w:val="00806179"/>
    <w:rsid w:val="00811130"/>
    <w:rsid w:val="00811224"/>
    <w:rsid w:val="0081637B"/>
    <w:rsid w:val="0082441B"/>
    <w:rsid w:val="00826DD2"/>
    <w:rsid w:val="00826DE3"/>
    <w:rsid w:val="00832C50"/>
    <w:rsid w:val="0085618B"/>
    <w:rsid w:val="0085776A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904955"/>
    <w:rsid w:val="009100D1"/>
    <w:rsid w:val="00911F5F"/>
    <w:rsid w:val="0092109C"/>
    <w:rsid w:val="00931C32"/>
    <w:rsid w:val="009361D0"/>
    <w:rsid w:val="009567D5"/>
    <w:rsid w:val="00971C92"/>
    <w:rsid w:val="00972FD4"/>
    <w:rsid w:val="00981A20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7ECC"/>
    <w:rsid w:val="00A521FF"/>
    <w:rsid w:val="00A63BEA"/>
    <w:rsid w:val="00A95007"/>
    <w:rsid w:val="00AB2DA6"/>
    <w:rsid w:val="00AB5705"/>
    <w:rsid w:val="00AC18E4"/>
    <w:rsid w:val="00AD48FF"/>
    <w:rsid w:val="00AD78F1"/>
    <w:rsid w:val="00AE00CD"/>
    <w:rsid w:val="00AF166B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3509"/>
    <w:rsid w:val="00C07A49"/>
    <w:rsid w:val="00C16A25"/>
    <w:rsid w:val="00C2032A"/>
    <w:rsid w:val="00C23186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1293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568A"/>
    <w:rsid w:val="00EF7F34"/>
    <w:rsid w:val="00F14B8E"/>
    <w:rsid w:val="00F233D2"/>
    <w:rsid w:val="00F41E1B"/>
    <w:rsid w:val="00F43862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06D8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E911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realdlakobietinau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A24842C</Template>
  <TotalTime>78</TotalTime>
  <Pages>3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</cp:revision>
  <cp:lastPrinted>2018-02-14T11:23:00Z</cp:lastPrinted>
  <dcterms:created xsi:type="dcterms:W3CDTF">2019-10-14T10:36:00Z</dcterms:created>
  <dcterms:modified xsi:type="dcterms:W3CDTF">2019-10-16T10:21:00Z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