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5A8" w:rsidRPr="008E138C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bookmarkStart w:id="0" w:name="_GoBack"/>
      <w:bookmarkEnd w:id="0"/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B065A8" w:rsidRPr="008E138C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B065A8" w:rsidRPr="008E138C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B065A8" w:rsidRPr="00B065A8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065A8">
        <w:rPr>
          <w:rFonts w:ascii="Calibri" w:hAnsi="Calibri" w:cs="Calibri"/>
          <w:color w:val="000000"/>
          <w:sz w:val="20"/>
          <w:szCs w:val="20"/>
        </w:rPr>
        <w:t>80-309 Gdańsk</w:t>
      </w:r>
    </w:p>
    <w:p w:rsidR="00B065A8" w:rsidRPr="00B065A8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065A8">
        <w:rPr>
          <w:rFonts w:ascii="Calibri" w:hAnsi="Calibri" w:cs="Calibri"/>
          <w:color w:val="000000"/>
          <w:sz w:val="20"/>
          <w:szCs w:val="20"/>
        </w:rPr>
        <w:t>tel.: (58) 523 25 84</w:t>
      </w:r>
    </w:p>
    <w:p w:rsidR="00B065A8" w:rsidRPr="00B065A8" w:rsidRDefault="00B065A8" w:rsidP="00B065A8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B065A8">
        <w:rPr>
          <w:rFonts w:ascii="Calibri" w:hAnsi="Calibri" w:cs="Calibri"/>
          <w:color w:val="000000"/>
          <w:sz w:val="20"/>
          <w:szCs w:val="20"/>
        </w:rPr>
        <w:t>tel. kom. 725 991 088</w:t>
      </w:r>
    </w:p>
    <w:p w:rsidR="00B065A8" w:rsidRPr="008E138C" w:rsidRDefault="00B065A8" w:rsidP="00B065A8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DE7F8B">
          <w:rPr>
            <w:rStyle w:val="Hipercze"/>
            <w:rFonts w:ascii="Calibri" w:hAnsi="Calibri" w:cs="Calibri"/>
            <w:sz w:val="20"/>
            <w:szCs w:val="20"/>
            <w:lang w:val="en-US"/>
          </w:rPr>
          <w:t>rzecznik@ug.edu.pl</w:t>
        </w:r>
      </w:hyperlink>
    </w:p>
    <w:p w:rsidR="00B065A8" w:rsidRPr="008E138C" w:rsidRDefault="00A044E5" w:rsidP="00B065A8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B065A8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B065A8" w:rsidRDefault="00B065A8" w:rsidP="00B065A8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B065A8" w:rsidRDefault="00B065A8" w:rsidP="00B065A8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>
        <w:rPr>
          <w:rFonts w:ascii="Calibri" w:hAnsi="Calibri" w:cs="Calibri"/>
          <w:color w:val="330000"/>
          <w:sz w:val="20"/>
          <w:szCs w:val="20"/>
          <w:lang w:val="en-US"/>
        </w:rPr>
        <w:t xml:space="preserve">Gdańsk 25 </w:t>
      </w:r>
      <w:proofErr w:type="spellStart"/>
      <w:r>
        <w:rPr>
          <w:rFonts w:ascii="Calibri" w:hAnsi="Calibri" w:cs="Calibri"/>
          <w:color w:val="330000"/>
          <w:sz w:val="20"/>
          <w:szCs w:val="20"/>
          <w:lang w:val="en-US"/>
        </w:rPr>
        <w:t>lipca</w:t>
      </w:r>
      <w:proofErr w:type="spellEnd"/>
      <w:r>
        <w:rPr>
          <w:rFonts w:ascii="Calibri" w:hAnsi="Calibri" w:cs="Calibri"/>
          <w:color w:val="330000"/>
          <w:sz w:val="20"/>
          <w:szCs w:val="20"/>
          <w:lang w:val="en-US"/>
        </w:rPr>
        <w:t xml:space="preserve"> 2019</w:t>
      </w:r>
    </w:p>
    <w:p w:rsidR="00B065A8" w:rsidRPr="008E138C" w:rsidRDefault="00B065A8" w:rsidP="00B065A8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B065A8" w:rsidRPr="00B065A8" w:rsidRDefault="00B065A8" w:rsidP="00B065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5A8">
        <w:rPr>
          <w:rFonts w:cstheme="minorHAnsi"/>
          <w:b/>
          <w:bCs/>
          <w:sz w:val="24"/>
          <w:szCs w:val="24"/>
        </w:rPr>
        <w:t>Informacja prasowa</w:t>
      </w:r>
    </w:p>
    <w:p w:rsidR="00B065A8" w:rsidRPr="00B065A8" w:rsidRDefault="00B065A8" w:rsidP="00B065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065A8" w:rsidRPr="00B065A8" w:rsidRDefault="00B065A8" w:rsidP="00B065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5A8">
        <w:rPr>
          <w:rFonts w:cstheme="minorHAnsi"/>
          <w:b/>
          <w:bCs/>
          <w:sz w:val="24"/>
          <w:szCs w:val="24"/>
        </w:rPr>
        <w:t>Dzień Ryby w Helu</w:t>
      </w:r>
    </w:p>
    <w:p w:rsidR="00B065A8" w:rsidRPr="00B065A8" w:rsidRDefault="00B065A8" w:rsidP="00B065A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B065A8">
        <w:rPr>
          <w:rFonts w:cstheme="minorHAnsi"/>
          <w:b/>
          <w:bCs/>
          <w:sz w:val="24"/>
          <w:szCs w:val="24"/>
        </w:rPr>
        <w:t>Babki nie tylko piaskowe…</w:t>
      </w:r>
    </w:p>
    <w:p w:rsid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21D3">
        <w:rPr>
          <w:rFonts w:cstheme="minorHAnsi"/>
        </w:rPr>
        <w:t>W sobotę 27 lipca po raz piętnasty odbędzie się Dzień Ryby w Helu</w:t>
      </w:r>
      <w:r w:rsidR="00B065A8">
        <w:rPr>
          <w:rFonts w:cstheme="minorHAnsi"/>
        </w:rPr>
        <w:t xml:space="preserve">. </w:t>
      </w:r>
      <w:r w:rsidRPr="000B21D3">
        <w:rPr>
          <w:rFonts w:cstheme="minorHAnsi"/>
        </w:rPr>
        <w:t>Pomysłodawc</w:t>
      </w:r>
      <w:r w:rsidR="00B065A8">
        <w:rPr>
          <w:rFonts w:cstheme="minorHAnsi"/>
        </w:rPr>
        <w:t>ą</w:t>
      </w:r>
      <w:r w:rsidRPr="000B21D3">
        <w:rPr>
          <w:rFonts w:cstheme="minorHAnsi"/>
        </w:rPr>
        <w:t xml:space="preserve"> i jednym z organizatorów jest Stacja Morska Uniwersytetu Gdańskiego im. Profesora Krzysztofa Skóry </w:t>
      </w:r>
      <w:r w:rsidR="00B065A8">
        <w:rPr>
          <w:rFonts w:cstheme="minorHAnsi"/>
        </w:rPr>
        <w:t xml:space="preserve">w Helu </w:t>
      </w:r>
      <w:r w:rsidRPr="000B21D3">
        <w:rPr>
          <w:rFonts w:cstheme="minorHAnsi"/>
        </w:rPr>
        <w:t>we współpracy z organizacjami pozarządowymi, przy wsparciu Wojewódzkiego Funduszu Ochrony Środowiska i Gospodarki Wodnej w Gdańsku oraz Grupy LOTOS.</w:t>
      </w: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P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Miejsce i czas – </w:t>
      </w:r>
      <w:r w:rsidR="000B21D3" w:rsidRPr="00B065A8">
        <w:rPr>
          <w:rFonts w:cstheme="minorHAnsi"/>
          <w:b/>
          <w:bCs/>
        </w:rPr>
        <w:t xml:space="preserve">Park </w:t>
      </w:r>
      <w:r>
        <w:rPr>
          <w:rFonts w:cstheme="minorHAnsi"/>
          <w:b/>
          <w:bCs/>
        </w:rPr>
        <w:t>w</w:t>
      </w:r>
      <w:r w:rsidR="000B21D3" w:rsidRPr="00B065A8">
        <w:rPr>
          <w:rFonts w:cstheme="minorHAnsi"/>
          <w:b/>
          <w:bCs/>
        </w:rPr>
        <w:t>ydmowy przy małej plaży w Helu w godz. 11.00-17.00.</w:t>
      </w: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P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 programie m.in. </w:t>
      </w:r>
      <w:r w:rsidR="00B065A8">
        <w:rPr>
          <w:rFonts w:cstheme="minorHAnsi"/>
        </w:rPr>
        <w:t xml:space="preserve">opowieści i zabawy edukacyjne o bałtyckiej przyrodzie, a zwłaszcza rybach, gra terenowa, konkursy z nagrodami, happening i występy artystyczne. </w:t>
      </w:r>
    </w:p>
    <w:p w:rsidR="000B21D3" w:rsidRP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D82DCC" w:rsidRP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21D3">
        <w:rPr>
          <w:rFonts w:cstheme="minorHAnsi"/>
        </w:rPr>
        <w:t xml:space="preserve">Głównym założeniem </w:t>
      </w:r>
      <w:r w:rsidR="00B065A8">
        <w:rPr>
          <w:rFonts w:cstheme="minorHAnsi"/>
        </w:rPr>
        <w:t xml:space="preserve">Dnia Ryby w Helu </w:t>
      </w:r>
      <w:r w:rsidRPr="000B21D3">
        <w:rPr>
          <w:rFonts w:cstheme="minorHAnsi"/>
        </w:rPr>
        <w:t>jest zwiększenie</w:t>
      </w:r>
      <w:r w:rsidR="00B065A8">
        <w:rPr>
          <w:rFonts w:cstheme="minorHAnsi"/>
        </w:rPr>
        <w:t xml:space="preserve"> </w:t>
      </w:r>
      <w:r w:rsidRPr="000B21D3">
        <w:rPr>
          <w:rFonts w:cstheme="minorHAnsi"/>
        </w:rPr>
        <w:t>świadomości społecznej dotyczącej roli ryb w ekosystemie Morza Bałtyckiego oraz zwrócenie uwagi na gatunki chronione i ich siedliska.</w:t>
      </w:r>
    </w:p>
    <w:p w:rsidR="000B21D3" w:rsidRP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B21D3">
        <w:rPr>
          <w:rFonts w:cstheme="minorHAnsi"/>
        </w:rPr>
        <w:t xml:space="preserve">Tegorocznymi gatunkami przewodnimi Dnia Ryby w Helu będą ryby babkowate, zarówno rodzime, jak i inwazyjne. W Zatoce Puckiej żyją cztery rdzenne gatunki babek (czarna, </w:t>
      </w:r>
      <w:proofErr w:type="spellStart"/>
      <w:r w:rsidRPr="000B21D3">
        <w:rPr>
          <w:rFonts w:cstheme="minorHAnsi"/>
        </w:rPr>
        <w:t>czarnoplamka</w:t>
      </w:r>
      <w:proofErr w:type="spellEnd"/>
      <w:r w:rsidRPr="000B21D3">
        <w:rPr>
          <w:rFonts w:cstheme="minorHAnsi"/>
        </w:rPr>
        <w:t xml:space="preserve">, piaskowa i  mała) i  jeden inwazyjny (babka </w:t>
      </w:r>
      <w:proofErr w:type="spellStart"/>
      <w:r w:rsidRPr="000B21D3">
        <w:rPr>
          <w:rFonts w:cstheme="minorHAnsi"/>
        </w:rPr>
        <w:t>śniadogłowa</w:t>
      </w:r>
      <w:proofErr w:type="spellEnd"/>
      <w:r w:rsidRPr="000B21D3">
        <w:rPr>
          <w:rFonts w:cstheme="minorHAnsi"/>
        </w:rPr>
        <w:t>, zwana także byczą). Wszystkie rodzime babki podlegają ochronie częściowej obejmującej m.in. zakaz umyślnego zabijania, ale także zabierania ze środowiska naturalnego do domowych akwariów oraz posiadania żywych lub martwych okazów.</w:t>
      </w: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W załącznikach wysyłam plakat z programem imprezy oraz informacje merytoryczne przygotowane przez </w:t>
      </w:r>
      <w:r w:rsidRPr="000B21D3">
        <w:rPr>
          <w:rFonts w:cstheme="minorHAnsi"/>
        </w:rPr>
        <w:t>Stacj</w:t>
      </w:r>
      <w:r>
        <w:rPr>
          <w:rFonts w:cstheme="minorHAnsi"/>
        </w:rPr>
        <w:t>ę</w:t>
      </w:r>
      <w:r w:rsidRPr="000B21D3">
        <w:rPr>
          <w:rFonts w:cstheme="minorHAnsi"/>
        </w:rPr>
        <w:t xml:space="preserve"> Morsk</w:t>
      </w:r>
      <w:r>
        <w:rPr>
          <w:rFonts w:cstheme="minorHAnsi"/>
        </w:rPr>
        <w:t>ą</w:t>
      </w:r>
      <w:r w:rsidRPr="000B21D3">
        <w:rPr>
          <w:rFonts w:cstheme="minorHAnsi"/>
        </w:rPr>
        <w:t xml:space="preserve"> Uniwersytetu Gdańskiego</w:t>
      </w:r>
      <w:r>
        <w:rPr>
          <w:rFonts w:cstheme="minorHAnsi"/>
        </w:rPr>
        <w:t xml:space="preserve"> </w:t>
      </w:r>
      <w:r w:rsidRPr="000B21D3">
        <w:rPr>
          <w:rFonts w:cstheme="minorHAnsi"/>
        </w:rPr>
        <w:t>im. Profesora Krzysztofa Skóry</w:t>
      </w:r>
      <w:r>
        <w:rPr>
          <w:rFonts w:cstheme="minorHAnsi"/>
        </w:rPr>
        <w:t xml:space="preserve">. </w:t>
      </w:r>
    </w:p>
    <w:p w:rsid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Zapraszamy. </w:t>
      </w:r>
    </w:p>
    <w:p w:rsid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B065A8" w:rsidRDefault="00B065A8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Patronat medialny: Radio Gdańsk oraz „Gazeta Wyborcza Trójmiasto”</w:t>
      </w:r>
    </w:p>
    <w:p w:rsid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0B21D3" w:rsidRPr="000B21D3" w:rsidRDefault="000B21D3" w:rsidP="00B065A8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0B21D3" w:rsidRPr="000B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D3"/>
    <w:rsid w:val="000B21D3"/>
    <w:rsid w:val="00A044E5"/>
    <w:rsid w:val="00B065A8"/>
    <w:rsid w:val="00D8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3EBD5B-CDCB-49B6-BFED-8960965B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065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rzecznik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4E4C04B6</Template>
  <TotalTime>0</TotalTime>
  <Pages>1</Pages>
  <Words>264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Monika Rogo</cp:lastModifiedBy>
  <cp:revision>2</cp:revision>
  <dcterms:created xsi:type="dcterms:W3CDTF">2019-07-29T08:51:00Z</dcterms:created>
  <dcterms:modified xsi:type="dcterms:W3CDTF">2019-07-29T08:51:00Z</dcterms:modified>
</cp:coreProperties>
</file>