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F7" w:rsidRPr="008E138C" w:rsidRDefault="00EF72F7" w:rsidP="00567C1F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dr Beata Czechowska-Derkacz</w:t>
      </w:r>
    </w:p>
    <w:p w:rsidR="00EF72F7" w:rsidRPr="008E138C" w:rsidRDefault="00EF72F7" w:rsidP="00567C1F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rzecznik prasowy Uniwersytetu Gdańskiego</w:t>
      </w:r>
    </w:p>
    <w:p w:rsidR="00EF72F7" w:rsidRPr="008E138C" w:rsidRDefault="00EF72F7" w:rsidP="00567C1F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Bażyńskiego 8</w:t>
      </w:r>
    </w:p>
    <w:p w:rsidR="00EF72F7" w:rsidRPr="008E138C" w:rsidRDefault="00EF72F7" w:rsidP="00567C1F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>80-309</w:t>
      </w: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E138C">
            <w:rPr>
              <w:rFonts w:ascii="Calibri" w:hAnsi="Calibri" w:cs="Calibri"/>
              <w:color w:val="000000"/>
              <w:sz w:val="20"/>
              <w:szCs w:val="20"/>
              <w:lang w:val="en-US"/>
            </w:rPr>
            <w:t>Gdańsk</w:t>
          </w:r>
        </w:smartTag>
      </w:smartTag>
    </w:p>
    <w:p w:rsidR="00EF72F7" w:rsidRPr="008E138C" w:rsidRDefault="00EF72F7" w:rsidP="00567C1F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tel.: (58) 523 25 84</w:t>
      </w:r>
    </w:p>
    <w:p w:rsidR="00EF72F7" w:rsidRPr="008E138C" w:rsidRDefault="00EF72F7" w:rsidP="00567C1F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tel. </w:t>
      </w:r>
      <w:proofErr w:type="spellStart"/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kom</w:t>
      </w:r>
      <w:proofErr w:type="spellEnd"/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. 725 991 088</w:t>
      </w:r>
    </w:p>
    <w:p w:rsidR="00EF72F7" w:rsidRPr="008E138C" w:rsidRDefault="00EF72F7" w:rsidP="00567C1F">
      <w:pPr>
        <w:spacing w:after="0" w:line="240" w:lineRule="auto"/>
        <w:jc w:val="both"/>
        <w:rPr>
          <w:rFonts w:ascii="Calibri" w:hAnsi="Calibri" w:cs="Calibri"/>
          <w:color w:val="33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e-mail </w:t>
      </w:r>
      <w:hyperlink r:id="rId5" w:history="1">
        <w:r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prasa@ug.edu.pl</w:t>
        </w:r>
      </w:hyperlink>
    </w:p>
    <w:p w:rsidR="00EF72F7" w:rsidRDefault="00833208" w:rsidP="00567C1F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6" w:history="1">
        <w:r w:rsidR="00EF72F7"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:rsidR="00EF72F7" w:rsidRDefault="00EF72F7" w:rsidP="00567C1F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EF72F7" w:rsidRPr="007A3EBA" w:rsidRDefault="00EF72F7" w:rsidP="00567C1F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Gdańsk </w:t>
      </w:r>
      <w:r w:rsidR="00567C1F">
        <w:rPr>
          <w:rFonts w:ascii="Calibri" w:hAnsi="Calibri" w:cs="Calibri"/>
          <w:color w:val="000000"/>
          <w:sz w:val="20"/>
          <w:szCs w:val="20"/>
          <w:lang w:val="en-US"/>
        </w:rPr>
        <w:t>27</w:t>
      </w:r>
      <w:r w:rsidR="00DD179B">
        <w:rPr>
          <w:rFonts w:ascii="Calibri" w:hAnsi="Calibri" w:cs="Calibri"/>
          <w:color w:val="000000"/>
          <w:sz w:val="20"/>
          <w:szCs w:val="20"/>
          <w:lang w:val="en-US"/>
        </w:rPr>
        <w:t>.09.2018</w:t>
      </w:r>
    </w:p>
    <w:p w:rsidR="00A441F6" w:rsidRDefault="00A441F6" w:rsidP="00567C1F">
      <w:pPr>
        <w:pStyle w:val="Zwykytekst"/>
        <w:jc w:val="center"/>
        <w:rPr>
          <w:b/>
          <w:sz w:val="24"/>
          <w:szCs w:val="24"/>
        </w:rPr>
      </w:pPr>
    </w:p>
    <w:p w:rsidR="00A441F6" w:rsidRDefault="00A441F6" w:rsidP="00567C1F">
      <w:pPr>
        <w:pStyle w:val="Zwyky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prasowa</w:t>
      </w:r>
    </w:p>
    <w:p w:rsidR="000A3AD7" w:rsidRPr="000A3AD7" w:rsidRDefault="000A3AD7" w:rsidP="00567C1F">
      <w:pPr>
        <w:pStyle w:val="Zwykytekst"/>
        <w:jc w:val="center"/>
        <w:rPr>
          <w:b/>
          <w:sz w:val="24"/>
          <w:szCs w:val="24"/>
        </w:rPr>
      </w:pPr>
      <w:r w:rsidRPr="000A3AD7">
        <w:rPr>
          <w:b/>
          <w:sz w:val="24"/>
          <w:szCs w:val="24"/>
        </w:rPr>
        <w:t>Nowy rok akademicki na Uniwersytecie Gdańskim</w:t>
      </w:r>
    </w:p>
    <w:p w:rsidR="008A6265" w:rsidRDefault="008A6265" w:rsidP="00567C1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A3EBA" w:rsidRPr="0039428A" w:rsidRDefault="00DD179B" w:rsidP="00567C1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Nowy rok akademicki 2018/2019</w:t>
      </w:r>
      <w:r w:rsidR="000A3AD7" w:rsidRPr="00C23DD2">
        <w:rPr>
          <w:rFonts w:asciiTheme="minorHAnsi" w:hAnsiTheme="minorHAnsi"/>
          <w:b/>
          <w:bCs/>
          <w:sz w:val="22"/>
          <w:szCs w:val="22"/>
        </w:rPr>
        <w:t xml:space="preserve"> na </w:t>
      </w:r>
      <w:r w:rsidR="00D44DA6">
        <w:rPr>
          <w:rFonts w:asciiTheme="minorHAnsi" w:hAnsiTheme="minorHAnsi"/>
          <w:b/>
          <w:bCs/>
          <w:sz w:val="22"/>
          <w:szCs w:val="22"/>
        </w:rPr>
        <w:t xml:space="preserve">Uniwersytecie </w:t>
      </w:r>
      <w:r w:rsidR="000A3AD7" w:rsidRPr="00C23DD2">
        <w:rPr>
          <w:rFonts w:asciiTheme="minorHAnsi" w:hAnsiTheme="minorHAnsi"/>
          <w:b/>
          <w:bCs/>
          <w:sz w:val="22"/>
          <w:szCs w:val="22"/>
        </w:rPr>
        <w:t>Gdańs</w:t>
      </w:r>
      <w:r w:rsidR="00D44DA6">
        <w:rPr>
          <w:rFonts w:asciiTheme="minorHAnsi" w:hAnsiTheme="minorHAnsi"/>
          <w:b/>
          <w:bCs/>
          <w:sz w:val="22"/>
          <w:szCs w:val="22"/>
        </w:rPr>
        <w:t xml:space="preserve">kim </w:t>
      </w:r>
      <w:r w:rsidR="000A3AD7" w:rsidRPr="00C23DD2">
        <w:rPr>
          <w:rFonts w:asciiTheme="minorHAnsi" w:hAnsiTheme="minorHAnsi"/>
          <w:b/>
          <w:bCs/>
          <w:sz w:val="22"/>
          <w:szCs w:val="22"/>
        </w:rPr>
        <w:t>rozpocznie</w:t>
      </w:r>
      <w:r w:rsidR="007A3EBA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28 tysięcy </w:t>
      </w:r>
      <w:r w:rsidR="000A3AD7" w:rsidRPr="00C23DD2">
        <w:rPr>
          <w:rFonts w:asciiTheme="minorHAnsi" w:hAnsiTheme="minorHAnsi"/>
          <w:b/>
          <w:sz w:val="22"/>
          <w:szCs w:val="22"/>
        </w:rPr>
        <w:t xml:space="preserve">studentów, doktorantów i </w:t>
      </w:r>
      <w:r w:rsidR="005C0123">
        <w:rPr>
          <w:rFonts w:asciiTheme="minorHAnsi" w:hAnsiTheme="minorHAnsi"/>
          <w:b/>
          <w:sz w:val="22"/>
          <w:szCs w:val="22"/>
        </w:rPr>
        <w:t>słuchaczy studiów podyplomowych</w:t>
      </w:r>
      <w:r w:rsidR="000A3AD7" w:rsidRPr="00C23DD2">
        <w:rPr>
          <w:rFonts w:asciiTheme="minorHAnsi" w:hAnsiTheme="minorHAnsi"/>
          <w:b/>
          <w:sz w:val="22"/>
          <w:szCs w:val="22"/>
        </w:rPr>
        <w:t xml:space="preserve">. </w:t>
      </w:r>
      <w:r w:rsidR="00D44DA6" w:rsidRPr="0039428A">
        <w:rPr>
          <w:rFonts w:asciiTheme="minorHAnsi" w:hAnsiTheme="minorHAnsi"/>
          <w:b/>
          <w:color w:val="auto"/>
          <w:sz w:val="22"/>
          <w:szCs w:val="22"/>
        </w:rPr>
        <w:t xml:space="preserve">Na pierwszy rok studiów </w:t>
      </w:r>
      <w:r w:rsidR="00AE404E" w:rsidRPr="0039428A">
        <w:rPr>
          <w:rFonts w:asciiTheme="minorHAnsi" w:hAnsiTheme="minorHAnsi"/>
          <w:b/>
          <w:color w:val="auto"/>
          <w:sz w:val="22"/>
          <w:szCs w:val="22"/>
        </w:rPr>
        <w:t>uczelnia przyjęła ponad</w:t>
      </w:r>
      <w:r w:rsidR="002B2A39" w:rsidRPr="0039428A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39428A">
        <w:rPr>
          <w:rFonts w:asciiTheme="minorHAnsi" w:hAnsiTheme="minorHAnsi"/>
          <w:b/>
          <w:color w:val="auto"/>
          <w:sz w:val="22"/>
          <w:szCs w:val="22"/>
        </w:rPr>
        <w:t xml:space="preserve">10 </w:t>
      </w:r>
      <w:r w:rsidR="001C456F" w:rsidRPr="0039428A">
        <w:rPr>
          <w:rFonts w:asciiTheme="minorHAnsi" w:hAnsiTheme="minorHAnsi"/>
          <w:b/>
          <w:color w:val="auto"/>
          <w:sz w:val="22"/>
          <w:szCs w:val="22"/>
        </w:rPr>
        <w:t xml:space="preserve">tysięcy </w:t>
      </w:r>
      <w:r w:rsidR="00D44DA6" w:rsidRPr="0039428A">
        <w:rPr>
          <w:rFonts w:asciiTheme="minorHAnsi" w:hAnsiTheme="minorHAnsi"/>
          <w:b/>
          <w:color w:val="auto"/>
          <w:sz w:val="22"/>
          <w:szCs w:val="22"/>
        </w:rPr>
        <w:t xml:space="preserve">studentów. </w:t>
      </w:r>
    </w:p>
    <w:p w:rsidR="00544157" w:rsidRDefault="00544157" w:rsidP="00567C1F">
      <w:pPr>
        <w:pStyle w:val="rtecenter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D179B" w:rsidRDefault="00DD179B" w:rsidP="005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Inauguracja roku akademickiego 2018/2019 na Uniwersytecie </w:t>
      </w:r>
      <w:bookmarkStart w:id="0" w:name="_GoBack"/>
      <w:bookmarkEnd w:id="0"/>
      <w:r>
        <w:rPr>
          <w:rFonts w:eastAsia="Times New Roman" w:cstheme="minorHAnsi"/>
          <w:b/>
          <w:lang w:eastAsia="pl-PL"/>
        </w:rPr>
        <w:t xml:space="preserve">Gdańskim </w:t>
      </w:r>
      <w:r w:rsidRPr="00FC30B7">
        <w:rPr>
          <w:rFonts w:eastAsia="Times New Roman" w:cstheme="minorHAnsi"/>
          <w:b/>
          <w:lang w:eastAsia="pl-PL"/>
        </w:rPr>
        <w:t xml:space="preserve">odbędzie się </w:t>
      </w:r>
      <w:r w:rsidR="0039428A">
        <w:rPr>
          <w:rFonts w:eastAsia="Times New Roman" w:cstheme="minorHAnsi"/>
          <w:b/>
          <w:lang w:eastAsia="pl-PL"/>
        </w:rPr>
        <w:br/>
      </w:r>
      <w:r w:rsidRPr="00FC30B7">
        <w:rPr>
          <w:rFonts w:eastAsia="Times New Roman" w:cstheme="minorHAnsi"/>
          <w:b/>
          <w:lang w:eastAsia="pl-PL"/>
        </w:rPr>
        <w:t xml:space="preserve">1 października 2018 roku o godz. 10.00 w Sali Teatralnej budynku Neofilologii, Bałtycki Kampus UG Gdańsk Oliwa, ul. Bażyńskiego 8. </w:t>
      </w:r>
    </w:p>
    <w:p w:rsidR="00DD179B" w:rsidRPr="00FC30B7" w:rsidRDefault="00DD179B" w:rsidP="005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D0717" w:rsidRDefault="009D0717" w:rsidP="009D0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czasie inauguracji tradycyjnie odbędzie </w:t>
      </w:r>
      <w:r w:rsidRPr="00454A15">
        <w:rPr>
          <w:rFonts w:eastAsia="Times New Roman" w:cstheme="minorHAnsi"/>
          <w:b/>
          <w:lang w:eastAsia="pl-PL"/>
        </w:rPr>
        <w:t>się immatrykulacja studentów i doktorantów oraz wręczenie nagród Wydawnictwa Uniwersytetu Gdańskiego</w:t>
      </w:r>
      <w:r>
        <w:rPr>
          <w:rFonts w:eastAsia="Times New Roman" w:cstheme="minorHAnsi"/>
          <w:lang w:eastAsia="pl-PL"/>
        </w:rPr>
        <w:t xml:space="preserve">. </w:t>
      </w:r>
      <w:r w:rsidRPr="00454A15">
        <w:rPr>
          <w:rFonts w:eastAsia="Times New Roman" w:cstheme="minorHAnsi"/>
          <w:b/>
          <w:lang w:eastAsia="pl-PL"/>
        </w:rPr>
        <w:t>Wykład inauguracyjny</w:t>
      </w:r>
      <w:r w:rsidRPr="00E41F1C">
        <w:rPr>
          <w:rFonts w:eastAsia="Times New Roman" w:cstheme="minorHAnsi"/>
          <w:lang w:eastAsia="pl-PL"/>
        </w:rPr>
        <w:t xml:space="preserve"> pt.: „Wady rozwojowe i choroby genetyczne człowieka w sztuce”</w:t>
      </w:r>
      <w:r>
        <w:rPr>
          <w:rFonts w:eastAsia="Times New Roman" w:cstheme="minorHAnsi"/>
          <w:lang w:eastAsia="pl-PL"/>
        </w:rPr>
        <w:t xml:space="preserve"> </w:t>
      </w:r>
      <w:r w:rsidRPr="00454A15">
        <w:rPr>
          <w:rFonts w:eastAsia="Times New Roman" w:cstheme="minorHAnsi"/>
          <w:b/>
          <w:lang w:eastAsia="pl-PL"/>
        </w:rPr>
        <w:t>wygłosi prof. Janusz Limon</w:t>
      </w:r>
      <w:r>
        <w:rPr>
          <w:rFonts w:eastAsia="Times New Roman" w:cstheme="minorHAnsi"/>
          <w:lang w:eastAsia="pl-PL"/>
        </w:rPr>
        <w:t>, Prezes</w:t>
      </w:r>
      <w:r w:rsidRPr="00FC30B7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gdańskiego oddziału </w:t>
      </w:r>
      <w:r w:rsidRPr="00FC30B7">
        <w:rPr>
          <w:rFonts w:eastAsia="Times New Roman" w:cstheme="minorHAnsi"/>
          <w:lang w:eastAsia="pl-PL"/>
        </w:rPr>
        <w:t>Polskiej Akademii Nauk</w:t>
      </w:r>
      <w:r>
        <w:rPr>
          <w:rFonts w:eastAsia="Times New Roman" w:cstheme="minorHAnsi"/>
          <w:lang w:eastAsia="pl-PL"/>
        </w:rPr>
        <w:t xml:space="preserve">. </w:t>
      </w:r>
      <w:r w:rsidRPr="00454A15">
        <w:rPr>
          <w:rFonts w:eastAsia="Times New Roman" w:cstheme="minorHAnsi"/>
          <w:b/>
          <w:lang w:eastAsia="pl-PL"/>
        </w:rPr>
        <w:t xml:space="preserve">Uroczystość odbędzie się pod przewodnictwem JM Rektora Uniwersytetu Gdańskiego, prof. Jerzego </w:t>
      </w:r>
      <w:r>
        <w:rPr>
          <w:rFonts w:eastAsia="Times New Roman" w:cstheme="minorHAnsi"/>
          <w:b/>
          <w:lang w:eastAsia="pl-PL"/>
        </w:rPr>
        <w:t xml:space="preserve">Piotra </w:t>
      </w:r>
      <w:r w:rsidRPr="00454A15">
        <w:rPr>
          <w:rFonts w:eastAsia="Times New Roman" w:cstheme="minorHAnsi"/>
          <w:b/>
          <w:lang w:eastAsia="pl-PL"/>
        </w:rPr>
        <w:t>Gwizdały</w:t>
      </w:r>
      <w:r>
        <w:rPr>
          <w:rFonts w:eastAsia="Times New Roman" w:cstheme="minorHAnsi"/>
          <w:lang w:eastAsia="pl-PL"/>
        </w:rPr>
        <w:t xml:space="preserve">, a uświetni ją </w:t>
      </w:r>
      <w:r w:rsidRPr="00454A15">
        <w:rPr>
          <w:rFonts w:eastAsia="Times New Roman" w:cstheme="minorHAnsi"/>
          <w:b/>
          <w:lang w:eastAsia="pl-PL"/>
        </w:rPr>
        <w:t>koncert Akademickiego Chóru UG</w:t>
      </w:r>
      <w:r>
        <w:rPr>
          <w:rFonts w:eastAsia="Times New Roman" w:cstheme="minorHAnsi"/>
          <w:lang w:eastAsia="pl-PL"/>
        </w:rPr>
        <w:t xml:space="preserve">. </w:t>
      </w:r>
    </w:p>
    <w:p w:rsidR="00862670" w:rsidRDefault="00862670" w:rsidP="00567C1F">
      <w:pPr>
        <w:spacing w:after="0" w:line="240" w:lineRule="auto"/>
        <w:jc w:val="both"/>
      </w:pPr>
    </w:p>
    <w:p w:rsidR="00567C1F" w:rsidRDefault="00567C1F" w:rsidP="00567C1F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Jednym z zadań w nowym roku ak</w:t>
      </w:r>
      <w:r w:rsidR="00B152CB">
        <w:rPr>
          <w:rFonts w:ascii="Calibri" w:hAnsi="Calibri" w:cs="Calibri"/>
          <w:b/>
        </w:rPr>
        <w:t>ademickim będzie przygotowanie</w:t>
      </w:r>
      <w:r>
        <w:rPr>
          <w:rFonts w:ascii="Calibri" w:hAnsi="Calibri" w:cs="Calibri"/>
          <w:b/>
        </w:rPr>
        <w:t xml:space="preserve"> nowych rozwiązań i</w:t>
      </w:r>
      <w:r w:rsidR="00B152CB">
        <w:rPr>
          <w:rFonts w:ascii="Calibri" w:hAnsi="Calibri" w:cs="Calibri"/>
          <w:b/>
        </w:rPr>
        <w:t xml:space="preserve"> aktów prawnych do ob</w:t>
      </w:r>
      <w:r w:rsidR="00034759">
        <w:rPr>
          <w:rFonts w:ascii="Calibri" w:hAnsi="Calibri" w:cs="Calibri"/>
          <w:b/>
        </w:rPr>
        <w:t>o</w:t>
      </w:r>
      <w:r w:rsidR="00B152CB">
        <w:rPr>
          <w:rFonts w:ascii="Calibri" w:hAnsi="Calibri" w:cs="Calibri"/>
          <w:b/>
        </w:rPr>
        <w:t xml:space="preserve">wiązującej </w:t>
      </w:r>
      <w:r>
        <w:rPr>
          <w:rFonts w:ascii="Calibri" w:hAnsi="Calibri" w:cs="Calibri"/>
          <w:b/>
        </w:rPr>
        <w:t xml:space="preserve">nowej ustawy Prawo o szkolnictwie wyższym, nazywanej także Konstytucją dla nauki. </w:t>
      </w:r>
    </w:p>
    <w:p w:rsidR="00567C1F" w:rsidRDefault="00567C1F" w:rsidP="00567C1F">
      <w:pPr>
        <w:spacing w:after="0" w:line="240" w:lineRule="auto"/>
        <w:jc w:val="both"/>
        <w:rPr>
          <w:rFonts w:ascii="Calibri" w:hAnsi="Calibri" w:cs="Calibri"/>
          <w:b/>
        </w:rPr>
      </w:pPr>
    </w:p>
    <w:p w:rsidR="00567C1F" w:rsidRPr="00833205" w:rsidRDefault="00567C1F" w:rsidP="0056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E2430">
        <w:rPr>
          <w:rFonts w:ascii="Calibri" w:hAnsi="Calibri" w:cs="Calibri"/>
          <w:i/>
        </w:rPr>
        <w:t>-</w:t>
      </w:r>
      <w:r w:rsidRPr="00833205">
        <w:rPr>
          <w:rFonts w:ascii="Calibri" w:hAnsi="Calibri" w:cs="Calibri"/>
          <w:b/>
          <w:i/>
        </w:rPr>
        <w:t xml:space="preserve"> </w:t>
      </w:r>
      <w:r w:rsidRPr="00833205">
        <w:rPr>
          <w:rFonts w:eastAsia="Times New Roman" w:cstheme="minorHAnsi"/>
          <w:i/>
          <w:lang w:eastAsia="pl-PL"/>
        </w:rPr>
        <w:t>Nowa ustawa wprowadza zmiany w bardzo szerokim zakresie, które w niektórych obszarach, takich jak rozwój naukowy, finansowanie czy zarządzanie można nazwać rewolucyjnymi.</w:t>
      </w:r>
      <w:r w:rsidR="00034759">
        <w:rPr>
          <w:rFonts w:eastAsia="Times New Roman" w:cstheme="minorHAnsi"/>
          <w:i/>
          <w:lang w:eastAsia="pl-PL"/>
        </w:rPr>
        <w:t xml:space="preserve"> </w:t>
      </w:r>
      <w:r w:rsidRPr="00833205">
        <w:rPr>
          <w:rFonts w:eastAsia="Times New Roman" w:cstheme="minorHAnsi"/>
          <w:i/>
          <w:lang w:eastAsia="pl-PL"/>
        </w:rPr>
        <w:t>Głównym, pozytywnym kierunkiem zmian jest zwiększenie wewnętrznej autonomii uczelni, także w zakresie organizacyjnym, a tym samym przystosowania jej struktur do konkretnych potrzeb. Już na poziomie</w:t>
      </w:r>
      <w:r w:rsidR="00034759">
        <w:rPr>
          <w:rFonts w:eastAsia="Times New Roman" w:cstheme="minorHAnsi"/>
          <w:i/>
          <w:lang w:eastAsia="pl-PL"/>
        </w:rPr>
        <w:t xml:space="preserve"> statutu uczelni trzeba będzie </w:t>
      </w:r>
      <w:r w:rsidRPr="00833205">
        <w:rPr>
          <w:rFonts w:eastAsia="Times New Roman" w:cstheme="minorHAnsi"/>
          <w:i/>
          <w:lang w:eastAsia="pl-PL"/>
        </w:rPr>
        <w:t>wprowadzać takie rozwiązania, które zwiększą efektywność badań naukowych, ich wdrażania do gospodarki czy podnoszenia jakości kształcenia. Najważniejsze jednak, że proponowane nowe rozwiązania mają szansę doprowadzić do większej konkurencyjności polskich uczelni w Europie i świecie. Aby tak się stało, konieczne jest jednak zwiększenie finansowania szkolnictwa wyższego, szczególnie nakładów na badania naukowe. Największe wyzwania, jakie stoją przed polskimi uczelniami, także</w:t>
      </w:r>
      <w:r w:rsidR="00034759">
        <w:rPr>
          <w:rFonts w:eastAsia="Times New Roman" w:cstheme="minorHAnsi"/>
          <w:i/>
          <w:lang w:eastAsia="pl-PL"/>
        </w:rPr>
        <w:t xml:space="preserve"> przed Uniwersytetem Gdańskim, </w:t>
      </w:r>
      <w:r w:rsidRPr="00833205">
        <w:rPr>
          <w:rFonts w:eastAsia="Times New Roman" w:cstheme="minorHAnsi"/>
          <w:i/>
          <w:lang w:eastAsia="pl-PL"/>
        </w:rPr>
        <w:t>to umiędzynarodowienie, interdyscyplinarność, współpraca z samorządami i instytucjami samorządowymi oraz otoczeniem biznesowym, komercjalizacja i wdrażanie badań, czy federacja uczelni w zakresie nauki czy wspólnych projektów. Wiele z tych wyzwań podjęliśmy dużo wcześniej, wprowadziliśmy zmiany i zaczynamy obserwować pozytywne skutki. Ale czekające nas zmiany</w:t>
      </w:r>
      <w:r w:rsidR="00A441F6">
        <w:rPr>
          <w:rFonts w:eastAsia="Times New Roman" w:cstheme="minorHAnsi"/>
          <w:i/>
          <w:lang w:eastAsia="pl-PL"/>
        </w:rPr>
        <w:t>,</w:t>
      </w:r>
      <w:r w:rsidRPr="00833205">
        <w:rPr>
          <w:rFonts w:eastAsia="Times New Roman" w:cstheme="minorHAnsi"/>
          <w:i/>
          <w:lang w:eastAsia="pl-PL"/>
        </w:rPr>
        <w:t xml:space="preserve"> związane z nową ustawą</w:t>
      </w:r>
      <w:r w:rsidR="00A441F6">
        <w:rPr>
          <w:rFonts w:eastAsia="Times New Roman" w:cstheme="minorHAnsi"/>
          <w:i/>
          <w:lang w:eastAsia="pl-PL"/>
        </w:rPr>
        <w:t>,</w:t>
      </w:r>
      <w:r w:rsidRPr="00833205">
        <w:rPr>
          <w:rFonts w:eastAsia="Times New Roman" w:cstheme="minorHAnsi"/>
          <w:i/>
          <w:lang w:eastAsia="pl-PL"/>
        </w:rPr>
        <w:t xml:space="preserve"> będą</w:t>
      </w:r>
      <w:r w:rsidRPr="00833205">
        <w:rPr>
          <w:rFonts w:eastAsia="Times New Roman" w:cstheme="minorHAnsi"/>
          <w:b/>
          <w:i/>
          <w:lang w:eastAsia="pl-PL"/>
        </w:rPr>
        <w:t xml:space="preserve"> </w:t>
      </w:r>
      <w:r w:rsidRPr="00833205">
        <w:rPr>
          <w:rFonts w:cstheme="minorHAnsi"/>
          <w:i/>
        </w:rPr>
        <w:t>długofalowe, przed nami zatem wciąż wiele pracy. Jestem jednak przekonany, że dzięki wspólnym działaniom i ustaleniom uda nam się wdrożyć nowe zapisy i rozwiązania bez większych problemów</w:t>
      </w:r>
      <w:r w:rsidRPr="00833205">
        <w:rPr>
          <w:rFonts w:eastAsia="Times New Roman" w:cstheme="minorHAnsi"/>
          <w:i/>
          <w:lang w:eastAsia="pl-PL"/>
        </w:rPr>
        <w:t>, gdyż nasi pracownicy wiele razy pokazali, że potrafią podejmować trudne</w:t>
      </w:r>
      <w:r>
        <w:rPr>
          <w:rFonts w:eastAsia="Times New Roman" w:cstheme="minorHAnsi"/>
          <w:i/>
          <w:lang w:eastAsia="pl-PL"/>
        </w:rPr>
        <w:t xml:space="preserve"> wyzwania – </w:t>
      </w:r>
      <w:r w:rsidRPr="00833205">
        <w:rPr>
          <w:rFonts w:eastAsia="Times New Roman" w:cstheme="minorHAnsi"/>
          <w:lang w:eastAsia="pl-PL"/>
        </w:rPr>
        <w:t xml:space="preserve">zapowiada Rektor Uniwersytetu Gdańskiego prof. Jerzy </w:t>
      </w:r>
      <w:r w:rsidR="00E63AB5">
        <w:rPr>
          <w:rFonts w:eastAsia="Times New Roman" w:cstheme="minorHAnsi"/>
          <w:lang w:eastAsia="pl-PL"/>
        </w:rPr>
        <w:t xml:space="preserve">Piotr </w:t>
      </w:r>
      <w:r w:rsidRPr="00833205">
        <w:rPr>
          <w:rFonts w:eastAsia="Times New Roman" w:cstheme="minorHAnsi"/>
          <w:lang w:eastAsia="pl-PL"/>
        </w:rPr>
        <w:t xml:space="preserve">Gwizdała. </w:t>
      </w:r>
    </w:p>
    <w:p w:rsidR="00567C1F" w:rsidRDefault="00567C1F" w:rsidP="00567C1F">
      <w:pPr>
        <w:spacing w:after="0" w:line="240" w:lineRule="auto"/>
        <w:jc w:val="both"/>
        <w:rPr>
          <w:b/>
          <w:bCs/>
        </w:rPr>
      </w:pPr>
    </w:p>
    <w:p w:rsidR="00862670" w:rsidRPr="003B502E" w:rsidRDefault="00B152CB" w:rsidP="00567C1F">
      <w:pPr>
        <w:spacing w:after="0" w:line="240" w:lineRule="auto"/>
        <w:jc w:val="both"/>
      </w:pPr>
      <w:r>
        <w:rPr>
          <w:b/>
          <w:bCs/>
        </w:rPr>
        <w:lastRenderedPageBreak/>
        <w:t>N</w:t>
      </w:r>
      <w:r w:rsidR="00862670" w:rsidRPr="003B502E">
        <w:rPr>
          <w:b/>
          <w:bCs/>
        </w:rPr>
        <w:t>a pierwszy rok studiów w roku akademickim 2018/201</w:t>
      </w:r>
      <w:r w:rsidR="00862670">
        <w:rPr>
          <w:b/>
          <w:bCs/>
        </w:rPr>
        <w:t>9</w:t>
      </w:r>
      <w:r w:rsidR="00862670" w:rsidRPr="003B502E">
        <w:rPr>
          <w:b/>
          <w:bCs/>
        </w:rPr>
        <w:t xml:space="preserve"> uczelnia przyjęła ponad </w:t>
      </w:r>
      <w:r w:rsidR="00862670">
        <w:rPr>
          <w:b/>
          <w:bCs/>
        </w:rPr>
        <w:t xml:space="preserve">10 tysięcy </w:t>
      </w:r>
      <w:r w:rsidR="00862670" w:rsidRPr="003B502E">
        <w:rPr>
          <w:b/>
          <w:bCs/>
        </w:rPr>
        <w:t>studentów, z czego niemal</w:t>
      </w:r>
      <w:r w:rsidR="00862670">
        <w:rPr>
          <w:b/>
          <w:bCs/>
        </w:rPr>
        <w:t xml:space="preserve"> 8 tysięcy </w:t>
      </w:r>
      <w:r w:rsidR="00862670" w:rsidRPr="003B502E">
        <w:rPr>
          <w:b/>
          <w:bCs/>
        </w:rPr>
        <w:t xml:space="preserve">to studenci studiów stacjonarnych, a ponad </w:t>
      </w:r>
      <w:r w:rsidR="00862670">
        <w:rPr>
          <w:b/>
          <w:bCs/>
        </w:rPr>
        <w:t>2 tysiące</w:t>
      </w:r>
      <w:r w:rsidR="00862670" w:rsidRPr="003B502E">
        <w:rPr>
          <w:b/>
          <w:bCs/>
        </w:rPr>
        <w:t xml:space="preserve"> </w:t>
      </w:r>
      <w:r w:rsidR="00A441F6">
        <w:rPr>
          <w:b/>
          <w:bCs/>
        </w:rPr>
        <w:t xml:space="preserve">stanowią studenci studiów </w:t>
      </w:r>
      <w:r w:rsidR="00862670">
        <w:rPr>
          <w:b/>
          <w:bCs/>
        </w:rPr>
        <w:t>niestacjonarnych (s</w:t>
      </w:r>
      <w:r w:rsidR="00862670" w:rsidRPr="003B502E">
        <w:rPr>
          <w:b/>
          <w:bCs/>
        </w:rPr>
        <w:t>ą to liczby, które jeszcze się zmienią</w:t>
      </w:r>
      <w:r w:rsidR="00862670" w:rsidRPr="003B502E">
        <w:t xml:space="preserve">, ponieważ </w:t>
      </w:r>
      <w:r w:rsidR="00862670" w:rsidRPr="003B502E">
        <w:rPr>
          <w:b/>
          <w:bCs/>
        </w:rPr>
        <w:t xml:space="preserve">wciąż trwa rekrutacja </w:t>
      </w:r>
      <w:r w:rsidR="00862670" w:rsidRPr="003B502E">
        <w:t xml:space="preserve">i </w:t>
      </w:r>
      <w:r w:rsidR="00862670">
        <w:t xml:space="preserve">dokładne dane </w:t>
      </w:r>
      <w:r w:rsidR="00862670" w:rsidRPr="003B502E">
        <w:t>będą znane na koniec października</w:t>
      </w:r>
      <w:r w:rsidR="00862670">
        <w:t>)</w:t>
      </w:r>
      <w:r w:rsidR="00862670" w:rsidRPr="003B502E">
        <w:t xml:space="preserve">. </w:t>
      </w:r>
    </w:p>
    <w:p w:rsidR="00862670" w:rsidRDefault="00862670" w:rsidP="00567C1F">
      <w:pPr>
        <w:spacing w:after="0" w:line="240" w:lineRule="auto"/>
        <w:jc w:val="both"/>
      </w:pPr>
    </w:p>
    <w:p w:rsidR="0086096E" w:rsidRPr="003B502E" w:rsidRDefault="003B502E" w:rsidP="00567C1F">
      <w:pPr>
        <w:spacing w:after="0" w:line="240" w:lineRule="auto"/>
        <w:jc w:val="both"/>
      </w:pPr>
      <w:r w:rsidRPr="003B502E">
        <w:t xml:space="preserve">Największym zainteresowaniem kandydatów cieszyły się w tym roku:   </w:t>
      </w:r>
      <w:r w:rsidRPr="003B502E">
        <w:rPr>
          <w:b/>
          <w:bCs/>
        </w:rPr>
        <w:t xml:space="preserve">Filologia angielska </w:t>
      </w:r>
      <w:r w:rsidRPr="003B502E">
        <w:t xml:space="preserve">(10,74 - kandydatów na miejsce), </w:t>
      </w:r>
      <w:r w:rsidRPr="003B502E">
        <w:rPr>
          <w:b/>
          <w:bCs/>
        </w:rPr>
        <w:t>Psychologia</w:t>
      </w:r>
      <w:r w:rsidRPr="003B502E">
        <w:t xml:space="preserve"> – 10,44, </w:t>
      </w:r>
      <w:r w:rsidRPr="003B502E">
        <w:rPr>
          <w:b/>
          <w:bCs/>
        </w:rPr>
        <w:t>Zarządzanie instytucjami artystycznymi, specjalność menedżerska</w:t>
      </w:r>
      <w:r w:rsidRPr="003B502E">
        <w:t xml:space="preserve"> – 10,08, </w:t>
      </w:r>
      <w:r w:rsidRPr="003B502E">
        <w:rPr>
          <w:b/>
          <w:bCs/>
        </w:rPr>
        <w:t>Skandynawistyka</w:t>
      </w:r>
      <w:r w:rsidRPr="003B502E">
        <w:t xml:space="preserve"> – 9,17, </w:t>
      </w:r>
      <w:r w:rsidRPr="003B502E">
        <w:rPr>
          <w:b/>
          <w:bCs/>
        </w:rPr>
        <w:t>Psychologia pracy i biznesu</w:t>
      </w:r>
      <w:r w:rsidRPr="003B502E">
        <w:t xml:space="preserve"> – 8,78, </w:t>
      </w:r>
      <w:r w:rsidRPr="003B502E">
        <w:rPr>
          <w:b/>
          <w:bCs/>
        </w:rPr>
        <w:t>Kryminologia</w:t>
      </w:r>
      <w:r w:rsidRPr="003B502E">
        <w:t xml:space="preserve"> – 8,28, </w:t>
      </w:r>
      <w:proofErr w:type="spellStart"/>
      <w:r w:rsidRPr="003B502E">
        <w:rPr>
          <w:b/>
          <w:bCs/>
        </w:rPr>
        <w:t>Psychoseksuologia</w:t>
      </w:r>
      <w:proofErr w:type="spellEnd"/>
      <w:r w:rsidRPr="003B502E">
        <w:t xml:space="preserve"> – 7,18, </w:t>
      </w:r>
      <w:r w:rsidRPr="003B502E">
        <w:rPr>
          <w:b/>
          <w:bCs/>
        </w:rPr>
        <w:t>Bezpieczeństwo narodowe</w:t>
      </w:r>
      <w:r w:rsidRPr="003B502E">
        <w:t xml:space="preserve"> – 6,44, </w:t>
      </w:r>
      <w:r w:rsidRPr="003B502E">
        <w:rPr>
          <w:b/>
          <w:bCs/>
        </w:rPr>
        <w:t xml:space="preserve">Sinologia </w:t>
      </w:r>
      <w:r w:rsidRPr="003B502E">
        <w:t xml:space="preserve">– 6,03, </w:t>
      </w:r>
      <w:r w:rsidRPr="003B502E">
        <w:rPr>
          <w:b/>
          <w:bCs/>
        </w:rPr>
        <w:t>Genetyka i biologia eksperymentalna</w:t>
      </w:r>
      <w:r w:rsidRPr="003B502E">
        <w:t xml:space="preserve"> – 6,03 (jest to nowy kierunek w roku akademickim 2018/2019).</w:t>
      </w:r>
      <w:r w:rsidR="00454A15">
        <w:t xml:space="preserve"> </w:t>
      </w:r>
      <w:r w:rsidRPr="003B502E">
        <w:t xml:space="preserve">W zakresie </w:t>
      </w:r>
      <w:r w:rsidRPr="003B502E">
        <w:rPr>
          <w:b/>
          <w:bCs/>
        </w:rPr>
        <w:t>kierunków ścisłych</w:t>
      </w:r>
      <w:r w:rsidRPr="003B502E">
        <w:t xml:space="preserve"> </w:t>
      </w:r>
      <w:r w:rsidRPr="003B502E">
        <w:rPr>
          <w:b/>
          <w:bCs/>
        </w:rPr>
        <w:t>i związanych z naukami ścisłymi</w:t>
      </w:r>
      <w:r w:rsidRPr="003B502E">
        <w:t xml:space="preserve"> największym zainteresowaniem cieszyły się </w:t>
      </w:r>
      <w:r w:rsidRPr="003B502E">
        <w:rPr>
          <w:b/>
          <w:bCs/>
        </w:rPr>
        <w:t>Genetyka i biologia eksperymentalna (6,03 kandydata na miejsce), Informatyka (4,71), Biotechnologia (3,46) i Biologia medyczna (3,06).</w:t>
      </w:r>
    </w:p>
    <w:p w:rsidR="0039428A" w:rsidRDefault="0039428A" w:rsidP="00567C1F">
      <w:pPr>
        <w:spacing w:after="0" w:line="240" w:lineRule="auto"/>
        <w:jc w:val="both"/>
        <w:rPr>
          <w:rFonts w:cstheme="minorHAnsi"/>
          <w:b/>
        </w:rPr>
      </w:pPr>
    </w:p>
    <w:p w:rsidR="00190437" w:rsidRDefault="004B58BC" w:rsidP="00567C1F">
      <w:pPr>
        <w:spacing w:after="0" w:line="240" w:lineRule="auto"/>
        <w:jc w:val="both"/>
        <w:rPr>
          <w:rFonts w:cs="Calibri"/>
        </w:rPr>
      </w:pPr>
      <w:r w:rsidRPr="003B502E">
        <w:rPr>
          <w:rFonts w:cstheme="minorHAnsi"/>
          <w:b/>
        </w:rPr>
        <w:t>Na Uniwersyt</w:t>
      </w:r>
      <w:r w:rsidR="003B502E" w:rsidRPr="003B502E">
        <w:rPr>
          <w:rFonts w:cstheme="minorHAnsi"/>
          <w:b/>
        </w:rPr>
        <w:t>ecie Gdańskim można studiować 78</w:t>
      </w:r>
      <w:r w:rsidRPr="003B502E">
        <w:rPr>
          <w:rFonts w:cstheme="minorHAnsi"/>
          <w:b/>
        </w:rPr>
        <w:t xml:space="preserve"> kierunk</w:t>
      </w:r>
      <w:r w:rsidR="00073C02" w:rsidRPr="003B502E">
        <w:rPr>
          <w:rFonts w:cstheme="minorHAnsi"/>
          <w:b/>
        </w:rPr>
        <w:t>ów w zakresie 223 specjalności</w:t>
      </w:r>
      <w:r w:rsidR="003B502E" w:rsidRPr="003B502E">
        <w:rPr>
          <w:rFonts w:cstheme="minorHAnsi"/>
        </w:rPr>
        <w:t>. W</w:t>
      </w:r>
      <w:r w:rsidR="00073C02" w:rsidRPr="003B502E">
        <w:rPr>
          <w:rFonts w:cstheme="minorHAnsi"/>
        </w:rPr>
        <w:t xml:space="preserve"> roku akademickim 2018/2019 zostały uruchomione </w:t>
      </w:r>
      <w:r w:rsidR="00034759">
        <w:rPr>
          <w:rFonts w:cstheme="minorHAnsi"/>
          <w:b/>
        </w:rPr>
        <w:t xml:space="preserve">dwa nowe kierunki – </w:t>
      </w:r>
      <w:r w:rsidR="00073C02" w:rsidRPr="003B502E">
        <w:rPr>
          <w:rFonts w:cstheme="minorHAnsi"/>
          <w:b/>
        </w:rPr>
        <w:t>Genetyka i biologia eksperymentalna oraz Ochrona zasobów przyrodniczych</w:t>
      </w:r>
      <w:r w:rsidR="0039428A">
        <w:rPr>
          <w:rFonts w:cstheme="minorHAnsi"/>
        </w:rPr>
        <w:t xml:space="preserve">. </w:t>
      </w:r>
      <w:r w:rsidRPr="003B502E">
        <w:rPr>
          <w:rFonts w:cs="Calibri"/>
          <w:b/>
        </w:rPr>
        <w:t xml:space="preserve">Programy studiów </w:t>
      </w:r>
      <w:r w:rsidR="00190437" w:rsidRPr="003B502E">
        <w:rPr>
          <w:rFonts w:cs="Calibri"/>
          <w:b/>
        </w:rPr>
        <w:t>powstają we współpracy z praktykami, ekspertami w poszczególnych dziedzinach. Uczelnia wykorzystuje w tym zakresie wiedzę i doświadczenie przyszłych pracodawców</w:t>
      </w:r>
      <w:r w:rsidR="00190437" w:rsidRPr="003B502E">
        <w:rPr>
          <w:rFonts w:cs="Calibri"/>
        </w:rPr>
        <w:t xml:space="preserve">, którzy stwarzają także możliwości atrakcyjnych praktyk i staży. </w:t>
      </w:r>
    </w:p>
    <w:p w:rsidR="00862670" w:rsidRDefault="00862670" w:rsidP="00567C1F">
      <w:pPr>
        <w:spacing w:after="0" w:line="240" w:lineRule="auto"/>
        <w:jc w:val="both"/>
        <w:rPr>
          <w:rFonts w:cs="Calibri"/>
        </w:rPr>
      </w:pPr>
    </w:p>
    <w:p w:rsidR="00862670" w:rsidRPr="00862670" w:rsidRDefault="00B152CB" w:rsidP="00567C1F">
      <w:pPr>
        <w:spacing w:after="0" w:line="240" w:lineRule="auto"/>
        <w:jc w:val="center"/>
        <w:rPr>
          <w:rFonts w:cstheme="minorHAnsi"/>
          <w:b/>
        </w:rPr>
      </w:pPr>
      <w:r>
        <w:rPr>
          <w:rFonts w:cs="Calibri"/>
          <w:b/>
        </w:rPr>
        <w:t>I</w:t>
      </w:r>
      <w:r w:rsidR="00862670" w:rsidRPr="00862670">
        <w:rPr>
          <w:rFonts w:cs="Calibri"/>
          <w:b/>
        </w:rPr>
        <w:t>nwestycje</w:t>
      </w:r>
      <w:r>
        <w:rPr>
          <w:rFonts w:cs="Calibri"/>
          <w:b/>
        </w:rPr>
        <w:t xml:space="preserve"> – rok akademicki 2018/2019</w:t>
      </w:r>
    </w:p>
    <w:p w:rsidR="0039428A" w:rsidRDefault="0039428A" w:rsidP="00567C1F">
      <w:pPr>
        <w:spacing w:after="0" w:line="240" w:lineRule="auto"/>
        <w:jc w:val="both"/>
        <w:rPr>
          <w:rFonts w:ascii="Calibri" w:hAnsi="Calibri" w:cs="Times New Roman"/>
        </w:rPr>
      </w:pPr>
    </w:p>
    <w:p w:rsidR="00A441F6" w:rsidRDefault="00B152CB" w:rsidP="00B152CB">
      <w:pPr>
        <w:spacing w:after="0" w:line="240" w:lineRule="auto"/>
        <w:jc w:val="both"/>
        <w:rPr>
          <w:rFonts w:cstheme="minorHAnsi"/>
        </w:rPr>
      </w:pPr>
      <w:r w:rsidRPr="00BC11ED">
        <w:rPr>
          <w:rFonts w:cstheme="minorHAnsi"/>
          <w:b/>
        </w:rPr>
        <w:t xml:space="preserve">Wśród inwestycji realizowanych w roku akademickim 2018/2019 na Uniwersytecie Gdańskim </w:t>
      </w:r>
      <w:r w:rsidR="002170E6" w:rsidRPr="00BC11ED">
        <w:rPr>
          <w:rFonts w:cstheme="minorHAnsi"/>
          <w:b/>
        </w:rPr>
        <w:t xml:space="preserve">jest </w:t>
      </w:r>
      <w:r w:rsidRPr="00BC11ED">
        <w:rPr>
          <w:rFonts w:cstheme="minorHAnsi"/>
          <w:b/>
        </w:rPr>
        <w:t xml:space="preserve">mi.in. trwająca </w:t>
      </w:r>
      <w:r w:rsidR="002170E6" w:rsidRPr="00BC11ED">
        <w:rPr>
          <w:rFonts w:cstheme="minorHAnsi"/>
          <w:b/>
        </w:rPr>
        <w:t xml:space="preserve">już </w:t>
      </w:r>
      <w:r w:rsidRPr="002B47A5">
        <w:rPr>
          <w:rFonts w:cstheme="minorHAnsi"/>
          <w:b/>
        </w:rPr>
        <w:t>rozbudowa Wydziału Matematyki, Fizyki i Informatyki o nowy bud</w:t>
      </w:r>
      <w:r w:rsidR="002170E6">
        <w:rPr>
          <w:rFonts w:cstheme="minorHAnsi"/>
          <w:b/>
        </w:rPr>
        <w:t xml:space="preserve">ynek Instytutu Informatyki. </w:t>
      </w:r>
      <w:r w:rsidR="00B51678" w:rsidRPr="00B51678">
        <w:rPr>
          <w:rFonts w:cstheme="minorHAnsi"/>
        </w:rPr>
        <w:t xml:space="preserve">W ramach projektu </w:t>
      </w:r>
      <w:r w:rsidR="00B51678">
        <w:rPr>
          <w:rFonts w:cstheme="minorHAnsi"/>
        </w:rPr>
        <w:t xml:space="preserve">na terenie </w:t>
      </w:r>
      <w:r w:rsidR="003333C9">
        <w:rPr>
          <w:rFonts w:cstheme="minorHAnsi"/>
        </w:rPr>
        <w:t xml:space="preserve">Bałtyckiego </w:t>
      </w:r>
      <w:r w:rsidR="00B51678">
        <w:rPr>
          <w:rFonts w:cstheme="minorHAnsi"/>
        </w:rPr>
        <w:t>Kampusu UG w Gdańsku Oliwie budowany jest nowoczesny</w:t>
      </w:r>
      <w:r w:rsidR="003333C9">
        <w:rPr>
          <w:rFonts w:cstheme="minorHAnsi"/>
        </w:rPr>
        <w:t>,</w:t>
      </w:r>
      <w:r w:rsidR="00B51678">
        <w:rPr>
          <w:rFonts w:cstheme="minorHAnsi"/>
        </w:rPr>
        <w:t xml:space="preserve"> </w:t>
      </w:r>
      <w:r w:rsidR="003333C9">
        <w:rPr>
          <w:rFonts w:cstheme="minorHAnsi"/>
        </w:rPr>
        <w:t xml:space="preserve">pięciokondygnacyjny gmach </w:t>
      </w:r>
      <w:r w:rsidR="00B51678">
        <w:rPr>
          <w:rFonts w:cstheme="minorHAnsi"/>
          <w:bCs/>
        </w:rPr>
        <w:t>Instytut</w:t>
      </w:r>
      <w:r w:rsidR="00B51678" w:rsidRPr="002B47A5">
        <w:rPr>
          <w:rFonts w:cstheme="minorHAnsi"/>
          <w:bCs/>
        </w:rPr>
        <w:t xml:space="preserve"> Informatyki wraz z wyposażeniem. Będzie on przeznaczony przede wszystkim dla studentów kierunku in</w:t>
      </w:r>
      <w:r w:rsidR="00B51678">
        <w:rPr>
          <w:rFonts w:cstheme="minorHAnsi"/>
          <w:bCs/>
        </w:rPr>
        <w:t>formatyka o profilu praktycznym</w:t>
      </w:r>
      <w:r w:rsidR="003333C9">
        <w:rPr>
          <w:rFonts w:cstheme="minorHAnsi"/>
          <w:bCs/>
        </w:rPr>
        <w:t xml:space="preserve">, a inwestycja stanowi odpowiedź na potrzeby rynku pracy, na którym poszukiwani są specjaliści- informatycy. </w:t>
      </w:r>
      <w:r w:rsidR="002170E6">
        <w:rPr>
          <w:rFonts w:cstheme="minorHAnsi"/>
          <w:bCs/>
        </w:rPr>
        <w:t xml:space="preserve"> </w:t>
      </w:r>
      <w:r w:rsidR="003333C9" w:rsidRPr="002B47A5">
        <w:rPr>
          <w:rFonts w:cstheme="minorHAnsi"/>
        </w:rPr>
        <w:t xml:space="preserve">Wartość nakładów inwestycyjnych niezbędnych do realizacji projektu wynosi ponad 39 milionów złotych. Uniwersytet Gdański otrzymał dofinansowanie projektu w ramach Regionalnego Programu Operacyjnego Województwa Pomorskiego na lata 2014 – 2020 w wysokości </w:t>
      </w:r>
      <w:r w:rsidR="00BC11ED">
        <w:rPr>
          <w:rFonts w:cstheme="minorHAnsi"/>
        </w:rPr>
        <w:t>ponad 21 milionów złotych;</w:t>
      </w:r>
      <w:r w:rsidR="003333C9">
        <w:rPr>
          <w:rFonts w:cstheme="minorHAnsi"/>
        </w:rPr>
        <w:t xml:space="preserve"> pozostała część w </w:t>
      </w:r>
      <w:r w:rsidR="003333C9" w:rsidRPr="00670975">
        <w:rPr>
          <w:rFonts w:cstheme="minorHAnsi"/>
        </w:rPr>
        <w:t xml:space="preserve">wysokości 18 mln złotych </w:t>
      </w:r>
      <w:r w:rsidR="003333C9">
        <w:rPr>
          <w:rFonts w:cstheme="minorHAnsi"/>
        </w:rPr>
        <w:t xml:space="preserve">stanowi wkład własny uczelni. </w:t>
      </w:r>
    </w:p>
    <w:p w:rsidR="00A441F6" w:rsidRDefault="00A441F6" w:rsidP="00B152CB">
      <w:pPr>
        <w:spacing w:after="0" w:line="240" w:lineRule="auto"/>
        <w:jc w:val="both"/>
        <w:rPr>
          <w:rFonts w:cstheme="minorHAnsi"/>
        </w:rPr>
      </w:pPr>
    </w:p>
    <w:p w:rsidR="003333C9" w:rsidRDefault="002170E6" w:rsidP="00B152CB">
      <w:pPr>
        <w:spacing w:after="0" w:line="240" w:lineRule="auto"/>
        <w:jc w:val="both"/>
      </w:pPr>
      <w:r w:rsidRPr="003333C9">
        <w:rPr>
          <w:rFonts w:cstheme="minorHAnsi"/>
          <w:b/>
        </w:rPr>
        <w:t xml:space="preserve">W roku akademickim 2018/2019 </w:t>
      </w:r>
      <w:r w:rsidRPr="002B47A5">
        <w:rPr>
          <w:rFonts w:cstheme="minorHAnsi"/>
          <w:b/>
        </w:rPr>
        <w:t>rozpocznie się także rozbudowa i remont domu studenckiego nr 9 w Sopocie</w:t>
      </w:r>
      <w:r w:rsidRPr="002B47A5">
        <w:rPr>
          <w:rFonts w:cstheme="minorHAnsi"/>
        </w:rPr>
        <w:t xml:space="preserve">. </w:t>
      </w:r>
      <w:r w:rsidR="003333C9" w:rsidRPr="002B47A5">
        <w:rPr>
          <w:rFonts w:cstheme="minorHAnsi"/>
          <w:b/>
        </w:rPr>
        <w:t>W planach</w:t>
      </w:r>
      <w:r w:rsidR="003333C9">
        <w:rPr>
          <w:rFonts w:cstheme="minorHAnsi"/>
          <w:b/>
        </w:rPr>
        <w:t xml:space="preserve"> pozostaje </w:t>
      </w:r>
      <w:r w:rsidR="003333C9" w:rsidRPr="002B47A5">
        <w:rPr>
          <w:rFonts w:cstheme="minorHAnsi"/>
          <w:b/>
        </w:rPr>
        <w:t xml:space="preserve"> także </w:t>
      </w:r>
      <w:r w:rsidR="003333C9" w:rsidRPr="002B47A5">
        <w:rPr>
          <w:rFonts w:cstheme="minorHAnsi"/>
          <w:b/>
          <w:iCs/>
        </w:rPr>
        <w:t>budowa Centrum Sportowego UG.</w:t>
      </w:r>
      <w:r w:rsidR="003333C9">
        <w:t xml:space="preserve"> </w:t>
      </w:r>
    </w:p>
    <w:p w:rsidR="003333C9" w:rsidRDefault="003333C9" w:rsidP="00B152CB">
      <w:pPr>
        <w:spacing w:after="0" w:line="240" w:lineRule="auto"/>
        <w:jc w:val="both"/>
      </w:pPr>
    </w:p>
    <w:p w:rsidR="00A441F6" w:rsidRDefault="00B152CB" w:rsidP="00B152CB">
      <w:pPr>
        <w:spacing w:after="0" w:line="240" w:lineRule="auto"/>
        <w:jc w:val="both"/>
        <w:rPr>
          <w:rFonts w:cstheme="minorHAnsi"/>
        </w:rPr>
      </w:pPr>
      <w:r w:rsidRPr="002B47A5">
        <w:rPr>
          <w:rFonts w:cstheme="minorHAnsi"/>
          <w:b/>
          <w:iCs/>
        </w:rPr>
        <w:t xml:space="preserve">Wraz z początkiem nowego roku akademickiego 2018/2019 zostanie oddane do użytku </w:t>
      </w:r>
      <w:r w:rsidR="002170E6">
        <w:rPr>
          <w:rFonts w:cstheme="minorHAnsi"/>
          <w:b/>
          <w:iCs/>
        </w:rPr>
        <w:t xml:space="preserve">nowoczesne </w:t>
      </w:r>
      <w:r w:rsidRPr="002B47A5">
        <w:rPr>
          <w:rFonts w:cstheme="minorHAnsi"/>
          <w:b/>
        </w:rPr>
        <w:t>Laboratorium symulacji nagrań telewizyjnych i dokumentacji filmowej Uniwersytetu Gdańskiego</w:t>
      </w:r>
      <w:r w:rsidR="003333C9">
        <w:rPr>
          <w:rFonts w:cstheme="minorHAnsi"/>
          <w:b/>
        </w:rPr>
        <w:t>.</w:t>
      </w:r>
      <w:r w:rsidRPr="002B47A5">
        <w:rPr>
          <w:rFonts w:cstheme="minorHAnsi"/>
          <w:b/>
        </w:rPr>
        <w:t xml:space="preserve"> </w:t>
      </w:r>
      <w:r w:rsidR="002170E6">
        <w:rPr>
          <w:rFonts w:cstheme="minorHAnsi"/>
        </w:rPr>
        <w:t xml:space="preserve">Laboratorium, </w:t>
      </w:r>
      <w:r w:rsidR="002170E6" w:rsidRPr="007D509E">
        <w:rPr>
          <w:rFonts w:cstheme="minorHAnsi"/>
        </w:rPr>
        <w:t xml:space="preserve">zlokalizowane </w:t>
      </w:r>
      <w:r w:rsidR="002170E6">
        <w:rPr>
          <w:rFonts w:cstheme="minorHAnsi"/>
        </w:rPr>
        <w:t>na Wydziale Nauk Społecznych</w:t>
      </w:r>
      <w:r w:rsidR="003333C9">
        <w:rPr>
          <w:rFonts w:cstheme="minorHAnsi"/>
        </w:rPr>
        <w:t xml:space="preserve"> UG</w:t>
      </w:r>
      <w:r w:rsidR="002170E6">
        <w:rPr>
          <w:rFonts w:cstheme="minorHAnsi"/>
        </w:rPr>
        <w:t xml:space="preserve">, </w:t>
      </w:r>
      <w:r w:rsidR="002170E6" w:rsidRPr="007D509E">
        <w:rPr>
          <w:rFonts w:cstheme="minorHAnsi"/>
        </w:rPr>
        <w:t>zostało wyposażone w najnowocześniejszy sprzęt telewizyjny</w:t>
      </w:r>
      <w:r w:rsidR="002170E6">
        <w:rPr>
          <w:rFonts w:cstheme="minorHAnsi"/>
          <w:b/>
        </w:rPr>
        <w:t xml:space="preserve"> </w:t>
      </w:r>
      <w:r w:rsidR="002170E6" w:rsidRPr="002170E6">
        <w:rPr>
          <w:rFonts w:cstheme="minorHAnsi"/>
        </w:rPr>
        <w:t>i</w:t>
      </w:r>
      <w:r w:rsidR="002170E6">
        <w:rPr>
          <w:rFonts w:cstheme="minorHAnsi"/>
          <w:b/>
        </w:rPr>
        <w:t xml:space="preserve"> </w:t>
      </w:r>
      <w:r w:rsidR="002170E6" w:rsidRPr="007D509E">
        <w:rPr>
          <w:rFonts w:cstheme="minorHAnsi"/>
        </w:rPr>
        <w:t>będzie służyło studentom kierunków o profi</w:t>
      </w:r>
      <w:r w:rsidR="002170E6">
        <w:rPr>
          <w:rFonts w:cstheme="minorHAnsi"/>
        </w:rPr>
        <w:t xml:space="preserve">lu praktycznym. </w:t>
      </w:r>
      <w:r w:rsidR="003333C9" w:rsidRPr="007D509E">
        <w:rPr>
          <w:rFonts w:cstheme="minorHAnsi"/>
        </w:rPr>
        <w:t xml:space="preserve">Pracownicy i studenci będą mieli do dyspozycji w pełni wyposażone studio telewizyjne z wirtualną scenografią, nowoczesną reżyserkę i </w:t>
      </w:r>
      <w:r w:rsidR="00034759">
        <w:rPr>
          <w:rFonts w:cstheme="minorHAnsi"/>
        </w:rPr>
        <w:t>trzy stanowiska do montażu materiałów filmowych</w:t>
      </w:r>
      <w:r w:rsidR="003333C9" w:rsidRPr="007D509E">
        <w:rPr>
          <w:rFonts w:cstheme="minorHAnsi"/>
        </w:rPr>
        <w:t xml:space="preserve"> oraz dwa </w:t>
      </w:r>
      <w:proofErr w:type="spellStart"/>
      <w:r w:rsidR="003333C9" w:rsidRPr="007D509E">
        <w:rPr>
          <w:rFonts w:cstheme="minorHAnsi"/>
        </w:rPr>
        <w:t>newsroomy</w:t>
      </w:r>
      <w:proofErr w:type="spellEnd"/>
      <w:r w:rsidR="003333C9" w:rsidRPr="007D509E">
        <w:rPr>
          <w:rFonts w:cstheme="minorHAnsi"/>
        </w:rPr>
        <w:t xml:space="preserve">, wyposażone w profesjonalne komputery i </w:t>
      </w:r>
      <w:r w:rsidR="00034759">
        <w:rPr>
          <w:rFonts w:cstheme="minorHAnsi"/>
        </w:rPr>
        <w:t xml:space="preserve">specjalistyczne oprogramowanie. </w:t>
      </w:r>
      <w:r w:rsidR="00BC11ED" w:rsidRPr="007D509E">
        <w:rPr>
          <w:rFonts w:cstheme="minorHAnsi"/>
        </w:rPr>
        <w:t>Koszt inwestycji to blisko 5,5 miliona złotych. Uniwersytet otrzymał dofinansowanie projektu w ramach Regionalnego Programu Operacyjnego Województwa Pomorskiego na lata 2014 – 2020 w wysokości ponad 4 milionów złotych, ponad milion złotych stanowi wkład własny</w:t>
      </w:r>
      <w:r w:rsidR="00300B24">
        <w:rPr>
          <w:rFonts w:cstheme="minorHAnsi"/>
        </w:rPr>
        <w:t xml:space="preserve"> uczelni</w:t>
      </w:r>
      <w:r w:rsidR="00BC11ED" w:rsidRPr="007D509E">
        <w:rPr>
          <w:rFonts w:cstheme="minorHAnsi"/>
        </w:rPr>
        <w:t xml:space="preserve">. </w:t>
      </w:r>
    </w:p>
    <w:p w:rsidR="00A441F6" w:rsidRDefault="00A441F6" w:rsidP="00B152CB">
      <w:pPr>
        <w:spacing w:after="0" w:line="240" w:lineRule="auto"/>
        <w:jc w:val="both"/>
        <w:rPr>
          <w:rFonts w:cstheme="minorHAnsi"/>
        </w:rPr>
      </w:pPr>
    </w:p>
    <w:p w:rsidR="00A441F6" w:rsidRDefault="00BC11ED" w:rsidP="00B152CB">
      <w:pPr>
        <w:spacing w:after="0" w:line="240" w:lineRule="auto"/>
        <w:jc w:val="both"/>
        <w:rPr>
          <w:rFonts w:cstheme="minorHAnsi"/>
          <w:b/>
        </w:rPr>
      </w:pPr>
      <w:r w:rsidRPr="00BC11ED">
        <w:rPr>
          <w:rFonts w:cstheme="minorHAnsi"/>
          <w:b/>
        </w:rPr>
        <w:t xml:space="preserve">W nowym roku akademickim 2018/2019 </w:t>
      </w:r>
      <w:r>
        <w:rPr>
          <w:rFonts w:cstheme="minorHAnsi"/>
          <w:b/>
        </w:rPr>
        <w:t>d</w:t>
      </w:r>
      <w:r w:rsidR="00B51678">
        <w:rPr>
          <w:rFonts w:cstheme="minorHAnsi"/>
          <w:b/>
        </w:rPr>
        <w:t xml:space="preserve">o użytku zostanie oddany także </w:t>
      </w:r>
      <w:r w:rsidR="00B152CB" w:rsidRPr="002B47A5">
        <w:rPr>
          <w:rFonts w:cstheme="minorHAnsi"/>
          <w:b/>
        </w:rPr>
        <w:t xml:space="preserve">dom studencki nr 4 po remoncie, w którym część pomieszczeń została zaadaptowana </w:t>
      </w:r>
      <w:r w:rsidR="00B152CB">
        <w:rPr>
          <w:rFonts w:cstheme="minorHAnsi"/>
          <w:b/>
        </w:rPr>
        <w:t>na przedszkole</w:t>
      </w:r>
      <w:r w:rsidR="003333C9">
        <w:rPr>
          <w:rFonts w:cstheme="minorHAnsi"/>
          <w:b/>
        </w:rPr>
        <w:t xml:space="preserve"> (</w:t>
      </w:r>
      <w:r w:rsidR="00B51678">
        <w:rPr>
          <w:rFonts w:cstheme="minorHAnsi"/>
          <w:b/>
        </w:rPr>
        <w:t xml:space="preserve">zacznie </w:t>
      </w:r>
      <w:r w:rsidR="003333C9">
        <w:rPr>
          <w:rFonts w:cstheme="minorHAnsi"/>
          <w:b/>
        </w:rPr>
        <w:t xml:space="preserve">ono </w:t>
      </w:r>
      <w:r w:rsidR="00B152CB">
        <w:rPr>
          <w:rFonts w:cstheme="minorHAnsi"/>
          <w:b/>
        </w:rPr>
        <w:t>funkcjonować na początku 2019 roku</w:t>
      </w:r>
      <w:r w:rsidR="003333C9">
        <w:rPr>
          <w:rFonts w:cstheme="minorHAnsi"/>
          <w:b/>
        </w:rPr>
        <w:t>)</w:t>
      </w:r>
      <w:r w:rsidR="00B152CB">
        <w:rPr>
          <w:rFonts w:cstheme="minorHAnsi"/>
          <w:b/>
        </w:rPr>
        <w:t xml:space="preserve">. </w:t>
      </w:r>
    </w:p>
    <w:p w:rsidR="00034759" w:rsidRDefault="00034759" w:rsidP="00B152CB">
      <w:pPr>
        <w:spacing w:after="0" w:line="240" w:lineRule="auto"/>
        <w:jc w:val="both"/>
        <w:rPr>
          <w:rFonts w:cstheme="minorHAnsi"/>
          <w:b/>
        </w:rPr>
      </w:pPr>
    </w:p>
    <w:p w:rsidR="00B152CB" w:rsidRPr="003333C9" w:rsidRDefault="00B152CB" w:rsidP="00B152CB">
      <w:pPr>
        <w:spacing w:after="0" w:line="240" w:lineRule="auto"/>
        <w:jc w:val="both"/>
      </w:pPr>
      <w:r w:rsidRPr="002B47A5">
        <w:rPr>
          <w:rFonts w:cstheme="minorHAnsi"/>
          <w:b/>
        </w:rPr>
        <w:lastRenderedPageBreak/>
        <w:t xml:space="preserve">Warto także przypomnieć, że w czerwcu 2018 roku został otwarty unikatowy </w:t>
      </w:r>
      <w:proofErr w:type="spellStart"/>
      <w:r w:rsidRPr="002B47A5">
        <w:rPr>
          <w:rFonts w:cstheme="minorHAnsi"/>
          <w:b/>
        </w:rPr>
        <w:t>EkoPark</w:t>
      </w:r>
      <w:proofErr w:type="spellEnd"/>
      <w:r w:rsidRPr="002B47A5">
        <w:rPr>
          <w:rFonts w:cstheme="minorHAnsi"/>
          <w:b/>
        </w:rPr>
        <w:t xml:space="preserve"> UG, </w:t>
      </w:r>
      <w:r w:rsidR="00BC11ED">
        <w:rPr>
          <w:rFonts w:cstheme="minorHAnsi"/>
        </w:rPr>
        <w:t>łączący</w:t>
      </w:r>
      <w:r w:rsidR="003333C9">
        <w:rPr>
          <w:rFonts w:cstheme="minorHAnsi"/>
          <w:b/>
        </w:rPr>
        <w:t xml:space="preserve"> </w:t>
      </w:r>
      <w:r w:rsidR="00B51678" w:rsidRPr="002B47A5">
        <w:rPr>
          <w:rFonts w:eastAsia="Calibri" w:cstheme="minorHAnsi"/>
        </w:rPr>
        <w:t>funkcje edu</w:t>
      </w:r>
      <w:r w:rsidR="003333C9">
        <w:rPr>
          <w:rFonts w:eastAsia="Calibri" w:cstheme="minorHAnsi"/>
        </w:rPr>
        <w:t xml:space="preserve">kacyjne, naukowe i rekreacyjne. </w:t>
      </w:r>
      <w:r w:rsidR="00BC11ED" w:rsidRPr="002B47A5">
        <w:rPr>
          <w:rFonts w:eastAsia="Calibri" w:cstheme="minorHAnsi"/>
        </w:rPr>
        <w:t>Będą tam prowadzone badania naukowe nad gatunkami wymagającymi szczególnej troski oraz zajęcia praktyczne dla studentów Wydziałów Biologii i Chemii UG</w:t>
      </w:r>
      <w:r w:rsidR="00BC11ED" w:rsidRPr="002B47A5">
        <w:rPr>
          <w:rFonts w:cstheme="minorHAnsi"/>
        </w:rPr>
        <w:t xml:space="preserve">. </w:t>
      </w:r>
      <w:r w:rsidR="00BC11ED" w:rsidRPr="002B47A5">
        <w:rPr>
          <w:rFonts w:eastAsia="Calibri" w:cstheme="minorHAnsi"/>
          <w:b/>
        </w:rPr>
        <w:t>Ze względu na unikatowe walory ekologiczne park stał się miejscem wypoczynku społeczności akademick</w:t>
      </w:r>
      <w:r w:rsidR="00BC11ED">
        <w:rPr>
          <w:rFonts w:eastAsia="Calibri" w:cstheme="minorHAnsi"/>
          <w:b/>
        </w:rPr>
        <w:t>iej UG i mieszkańców Trójmiasta</w:t>
      </w:r>
      <w:r w:rsidRPr="003333C9">
        <w:rPr>
          <w:rFonts w:cstheme="minorHAnsi"/>
        </w:rPr>
        <w:t xml:space="preserve">. </w:t>
      </w:r>
    </w:p>
    <w:p w:rsidR="00B152CB" w:rsidRPr="002B47A5" w:rsidRDefault="00B152CB" w:rsidP="00B152CB">
      <w:pPr>
        <w:spacing w:after="0" w:line="240" w:lineRule="auto"/>
        <w:jc w:val="both"/>
        <w:rPr>
          <w:rFonts w:cstheme="minorHAnsi"/>
          <w:b/>
        </w:rPr>
      </w:pPr>
    </w:p>
    <w:p w:rsidR="00862670" w:rsidRDefault="00862670" w:rsidP="00567C1F">
      <w:pPr>
        <w:jc w:val="center"/>
        <w:rPr>
          <w:b/>
          <w:bCs/>
        </w:rPr>
      </w:pPr>
      <w:r>
        <w:rPr>
          <w:b/>
          <w:bCs/>
        </w:rPr>
        <w:t>Działalność naukowa</w:t>
      </w:r>
    </w:p>
    <w:p w:rsidR="00560F27" w:rsidRDefault="00560F27" w:rsidP="00567C1F">
      <w:pPr>
        <w:jc w:val="both"/>
        <w:rPr>
          <w:rFonts w:cstheme="minorHAnsi"/>
        </w:rPr>
      </w:pPr>
      <w:r w:rsidRPr="00212BC9">
        <w:rPr>
          <w:b/>
          <w:bCs/>
        </w:rPr>
        <w:t>Uniwersytet Gdański umacnia swoją pozycję wśród naukowych liderów</w:t>
      </w:r>
      <w:r w:rsidRPr="00212BC9">
        <w:t xml:space="preserve">. </w:t>
      </w:r>
      <w:r w:rsidRPr="00212BC9">
        <w:rPr>
          <w:b/>
          <w:bCs/>
        </w:rPr>
        <w:t xml:space="preserve">Jednym z największych sukcesów jest uzyskanie </w:t>
      </w:r>
      <w:r w:rsidRPr="00212BC9">
        <w:rPr>
          <w:rFonts w:cstheme="minorHAnsi"/>
          <w:b/>
        </w:rPr>
        <w:t>35 milionów złotych na utworzenie na Uniwersytecie Gdańskim Międzynarodowego Centrum Teorii Technologii Kwantowych</w:t>
      </w:r>
      <w:r w:rsidRPr="00212BC9">
        <w:rPr>
          <w:rFonts w:cstheme="minorHAnsi"/>
        </w:rPr>
        <w:t xml:space="preserve">, na czele którego stanął prof. Marek Żukowski z Wydziału Matematyki, Fizyki i Informatyki UG. </w:t>
      </w:r>
      <w:r w:rsidRPr="00212BC9">
        <w:rPr>
          <w:rStyle w:val="Pogrubienie"/>
          <w:rFonts w:cstheme="minorHAnsi"/>
          <w:shd w:val="clear" w:color="auto" w:fill="FFFFFF"/>
        </w:rPr>
        <w:t xml:space="preserve">Badania naukowców w centrum koncentrują się na rozwoju nowych technologii kwantowych, z naciskiem na </w:t>
      </w:r>
      <w:proofErr w:type="spellStart"/>
      <w:r w:rsidRPr="00212BC9">
        <w:rPr>
          <w:rStyle w:val="Pogrubienie"/>
          <w:rFonts w:cstheme="minorHAnsi"/>
          <w:shd w:val="clear" w:color="auto" w:fill="FFFFFF"/>
        </w:rPr>
        <w:t>cyberbezpieczeństwo</w:t>
      </w:r>
      <w:proofErr w:type="spellEnd"/>
      <w:r w:rsidRPr="00212BC9">
        <w:rPr>
          <w:rStyle w:val="Pogrubienie"/>
          <w:rFonts w:cstheme="minorHAnsi"/>
          <w:shd w:val="clear" w:color="auto" w:fill="FFFFFF"/>
        </w:rPr>
        <w:t xml:space="preserve"> oraz nowe techniki obliczeniowe. </w:t>
      </w:r>
      <w:r w:rsidRPr="00212BC9">
        <w:rPr>
          <w:rFonts w:cstheme="minorHAnsi"/>
          <w:b/>
        </w:rPr>
        <w:t>To już drugi grant uzyskany w ramach programu Fundacji na Rzecz Nauki Polskiej – Międzynarodowe Agendy Badawcze. W ramach pierwszego projektu, na kt</w:t>
      </w:r>
      <w:r w:rsidR="00A441F6">
        <w:rPr>
          <w:rFonts w:cstheme="minorHAnsi"/>
          <w:b/>
        </w:rPr>
        <w:t xml:space="preserve">óry UG uzyskało 41 mln złotych, </w:t>
      </w:r>
      <w:r w:rsidRPr="00212BC9">
        <w:rPr>
          <w:rFonts w:cstheme="minorHAnsi"/>
          <w:b/>
        </w:rPr>
        <w:t>na Uniwersytecie Gdańskim powstaje Międzynarodowe Centrum Badań nad Szczepionkami Przeciwnowotworowymi</w:t>
      </w:r>
      <w:r>
        <w:rPr>
          <w:rFonts w:cstheme="minorHAnsi"/>
        </w:rPr>
        <w:t xml:space="preserve">, które </w:t>
      </w:r>
      <w:r w:rsidRPr="00212BC9">
        <w:rPr>
          <w:rFonts w:cstheme="minorHAnsi"/>
        </w:rPr>
        <w:t xml:space="preserve">prowadzi dwóch światowej klasy naukowców – </w:t>
      </w:r>
      <w:r w:rsidRPr="00212BC9">
        <w:rPr>
          <w:rStyle w:val="Pogrubienie"/>
          <w:rFonts w:cstheme="minorHAnsi"/>
        </w:rPr>
        <w:t xml:space="preserve">prof. Ted </w:t>
      </w:r>
      <w:proofErr w:type="spellStart"/>
      <w:r w:rsidRPr="00212BC9">
        <w:rPr>
          <w:rStyle w:val="Pogrubienie"/>
          <w:rFonts w:cstheme="minorHAnsi"/>
        </w:rPr>
        <w:t>Hupp</w:t>
      </w:r>
      <w:proofErr w:type="spellEnd"/>
      <w:r w:rsidRPr="00212BC9">
        <w:rPr>
          <w:rStyle w:val="Pogrubienie"/>
          <w:rFonts w:cstheme="minorHAnsi"/>
        </w:rPr>
        <w:t xml:space="preserve"> i prof. Robin </w:t>
      </w:r>
      <w:proofErr w:type="spellStart"/>
      <w:r w:rsidRPr="00212BC9">
        <w:rPr>
          <w:rStyle w:val="Pogrubienie"/>
          <w:rFonts w:cstheme="minorHAnsi"/>
        </w:rPr>
        <w:t>Fahraeus</w:t>
      </w:r>
      <w:proofErr w:type="spellEnd"/>
      <w:r w:rsidRPr="00212BC9">
        <w:rPr>
          <w:rFonts w:cstheme="minorHAnsi"/>
          <w:b/>
        </w:rPr>
        <w:t xml:space="preserve">. </w:t>
      </w:r>
    </w:p>
    <w:p w:rsidR="00560F27" w:rsidRPr="00A441F6" w:rsidRDefault="00560F27" w:rsidP="00567C1F">
      <w:pPr>
        <w:jc w:val="both"/>
        <w:rPr>
          <w:rFonts w:cstheme="minorHAnsi"/>
          <w:b/>
          <w:bCs/>
        </w:rPr>
      </w:pPr>
      <w:r w:rsidRPr="00212BC9">
        <w:rPr>
          <w:rFonts w:cstheme="minorHAnsi"/>
          <w:b/>
        </w:rPr>
        <w:t xml:space="preserve">Nasza uczelnia </w:t>
      </w:r>
      <w:r w:rsidRPr="005B2912">
        <w:rPr>
          <w:rStyle w:val="Pogrubienie"/>
          <w:rFonts w:cstheme="minorHAnsi"/>
        </w:rPr>
        <w:t>znalazła się  w pierwszej piątce uniwersytetów, które prowadzą w rankingu</w:t>
      </w:r>
      <w:r w:rsidR="00A441F6">
        <w:rPr>
          <w:rStyle w:val="Pogrubienie"/>
          <w:rFonts w:cstheme="minorHAnsi"/>
        </w:rPr>
        <w:t xml:space="preserve"> w </w:t>
      </w:r>
      <w:r w:rsidRPr="005B2912">
        <w:rPr>
          <w:rStyle w:val="Pogrubienie"/>
          <w:rFonts w:cstheme="minorHAnsi"/>
        </w:rPr>
        <w:t xml:space="preserve"> pozyskiwaniu środków </w:t>
      </w:r>
      <w:r w:rsidR="00A441F6">
        <w:rPr>
          <w:rStyle w:val="Pogrubienie"/>
          <w:rFonts w:cstheme="minorHAnsi"/>
        </w:rPr>
        <w:t xml:space="preserve">na badania naukowe </w:t>
      </w:r>
      <w:r w:rsidRPr="005B2912">
        <w:rPr>
          <w:rStyle w:val="Pogrubienie"/>
          <w:rFonts w:cstheme="minorHAnsi"/>
        </w:rPr>
        <w:t>z Narodowego Centrum Nauki</w:t>
      </w:r>
      <w:r w:rsidR="00A441F6" w:rsidRPr="00A441F6">
        <w:rPr>
          <w:rStyle w:val="Pogrubienie"/>
          <w:rFonts w:cstheme="minorHAnsi"/>
          <w:b w:val="0"/>
        </w:rPr>
        <w:t xml:space="preserve">; </w:t>
      </w:r>
      <w:r w:rsidRPr="00A441F6">
        <w:rPr>
          <w:rStyle w:val="Pogrubienie"/>
          <w:rFonts w:cstheme="minorHAnsi"/>
          <w:b w:val="0"/>
        </w:rPr>
        <w:t xml:space="preserve">łączna kwota przyznanych Uniwersytetowi Gdańskiemu środków w ramach wszystkich konkursów NCN w 2017 roku wyniosła ponad 46 milionów złotych. </w:t>
      </w:r>
    </w:p>
    <w:p w:rsidR="00560F27" w:rsidRPr="00560F27" w:rsidRDefault="00560F27" w:rsidP="00567C1F">
      <w:pPr>
        <w:jc w:val="both"/>
      </w:pPr>
      <w:r w:rsidRPr="00A441F6">
        <w:rPr>
          <w:b/>
        </w:rPr>
        <w:t xml:space="preserve">W zakresie </w:t>
      </w:r>
      <w:r w:rsidRPr="00A441F6">
        <w:rPr>
          <w:b/>
          <w:bCs/>
        </w:rPr>
        <w:t>międzynarodowych projektów naukowych, badawczo-rozwojowych i dydaktycznych</w:t>
      </w:r>
      <w:r w:rsidRPr="00A441F6">
        <w:rPr>
          <w:b/>
        </w:rPr>
        <w:t xml:space="preserve"> </w:t>
      </w:r>
      <w:r w:rsidR="00A441F6" w:rsidRPr="00A441F6">
        <w:rPr>
          <w:b/>
        </w:rPr>
        <w:t xml:space="preserve">na Uniwersytecie Gdańskim realizowane są obecnie </w:t>
      </w:r>
      <w:r w:rsidRPr="00A441F6">
        <w:rPr>
          <w:b/>
        </w:rPr>
        <w:t>63 projekty na łączną kwotę około 154 mln zł. Na UG realizowanych jest także</w:t>
      </w:r>
      <w:r w:rsidRPr="005B2912">
        <w:t xml:space="preserve"> </w:t>
      </w:r>
      <w:r w:rsidRPr="005B2912">
        <w:rPr>
          <w:b/>
          <w:bCs/>
        </w:rPr>
        <w:t xml:space="preserve">236 projektów krajowych na łączną kwotę około 151 mln zł </w:t>
      </w:r>
      <w:r w:rsidRPr="005B2912">
        <w:t xml:space="preserve">(są to w większości projekty trwające kilka lat i podana kwota obejmuje całość finansowania). </w:t>
      </w:r>
      <w:r w:rsidRPr="00A441F6">
        <w:rPr>
          <w:rFonts w:ascii="Calibri" w:hAnsi="Calibri" w:cs="Calibri"/>
          <w:b/>
          <w:bCs/>
        </w:rPr>
        <w:t xml:space="preserve">Łączna liczba </w:t>
      </w:r>
      <w:proofErr w:type="spellStart"/>
      <w:r w:rsidRPr="00A441F6">
        <w:rPr>
          <w:rFonts w:ascii="Calibri" w:hAnsi="Calibri" w:cs="Calibri"/>
          <w:b/>
          <w:bCs/>
        </w:rPr>
        <w:t>cytowań</w:t>
      </w:r>
      <w:proofErr w:type="spellEnd"/>
      <w:r w:rsidRPr="00A441F6">
        <w:rPr>
          <w:rFonts w:ascii="Calibri" w:hAnsi="Calibri" w:cs="Calibri"/>
          <w:b/>
        </w:rPr>
        <w:t xml:space="preserve"> zawartych w bazie </w:t>
      </w:r>
      <w:r w:rsidRPr="00A441F6">
        <w:rPr>
          <w:rFonts w:ascii="Calibri" w:hAnsi="Calibri" w:cs="Calibri"/>
          <w:b/>
          <w:bCs/>
        </w:rPr>
        <w:t>Web of Science</w:t>
      </w:r>
      <w:r w:rsidRPr="00A441F6">
        <w:rPr>
          <w:rFonts w:ascii="Calibri" w:hAnsi="Calibri" w:cs="Calibri"/>
          <w:b/>
        </w:rPr>
        <w:t xml:space="preserve"> wynosi obecnie </w:t>
      </w:r>
      <w:r w:rsidRPr="00A441F6">
        <w:rPr>
          <w:rFonts w:ascii="Calibri" w:hAnsi="Calibri" w:cs="Calibri"/>
          <w:b/>
          <w:bCs/>
        </w:rPr>
        <w:t>143 242</w:t>
      </w:r>
      <w:r w:rsidRPr="00A441F6">
        <w:rPr>
          <w:rFonts w:ascii="Calibri" w:hAnsi="Calibri" w:cs="Calibri"/>
          <w:b/>
        </w:rPr>
        <w:t xml:space="preserve">, a tak zwany </w:t>
      </w:r>
      <w:r w:rsidRPr="00A441F6">
        <w:rPr>
          <w:rFonts w:ascii="Calibri" w:hAnsi="Calibri" w:cs="Calibri"/>
          <w:b/>
          <w:bCs/>
        </w:rPr>
        <w:t xml:space="preserve">index </w:t>
      </w:r>
      <w:proofErr w:type="spellStart"/>
      <w:r w:rsidRPr="00A441F6">
        <w:rPr>
          <w:rFonts w:ascii="Calibri" w:hAnsi="Calibri" w:cs="Calibri"/>
          <w:b/>
          <w:bCs/>
        </w:rPr>
        <w:t>Hircha</w:t>
      </w:r>
      <w:proofErr w:type="spellEnd"/>
      <w:r w:rsidRPr="00A441F6">
        <w:rPr>
          <w:rFonts w:ascii="Calibri" w:hAnsi="Calibri" w:cs="Calibri"/>
          <w:b/>
        </w:rPr>
        <w:t xml:space="preserve"> (współczynnik isto</w:t>
      </w:r>
      <w:r w:rsidR="00034759">
        <w:rPr>
          <w:rFonts w:ascii="Calibri" w:hAnsi="Calibri" w:cs="Calibri"/>
          <w:b/>
        </w:rPr>
        <w:t xml:space="preserve">tności mierzony liczbą </w:t>
      </w:r>
      <w:proofErr w:type="spellStart"/>
      <w:r w:rsidR="00034759">
        <w:rPr>
          <w:rFonts w:ascii="Calibri" w:hAnsi="Calibri" w:cs="Calibri"/>
          <w:b/>
        </w:rPr>
        <w:t>cytowań</w:t>
      </w:r>
      <w:proofErr w:type="spellEnd"/>
      <w:r w:rsidR="00034759">
        <w:rPr>
          <w:rFonts w:ascii="Calibri" w:hAnsi="Calibri" w:cs="Calibri"/>
          <w:b/>
        </w:rPr>
        <w:t xml:space="preserve">) – </w:t>
      </w:r>
      <w:r w:rsidRPr="005B2912">
        <w:rPr>
          <w:rStyle w:val="commafy"/>
          <w:rFonts w:cs="Calibri"/>
          <w:b/>
          <w:bCs/>
        </w:rPr>
        <w:t>123</w:t>
      </w:r>
      <w:r w:rsidRPr="005B2912">
        <w:rPr>
          <w:rFonts w:ascii="Calibri" w:hAnsi="Calibri" w:cs="Calibri"/>
        </w:rPr>
        <w:t xml:space="preserve">. </w:t>
      </w:r>
      <w:r w:rsidRPr="005B2912">
        <w:rPr>
          <w:rFonts w:ascii="Calibri" w:hAnsi="Calibri" w:cs="Calibri"/>
          <w:b/>
          <w:bCs/>
        </w:rPr>
        <w:t>To liczby, które przekładają się na rozpoznawalność naukowców UG w najważniejszych naukowych gremiach i na ich naukowe sukcesy</w:t>
      </w:r>
      <w:r w:rsidR="00034759">
        <w:rPr>
          <w:rFonts w:ascii="Calibri" w:hAnsi="Calibri" w:cs="Calibri"/>
          <w:b/>
          <w:bCs/>
        </w:rPr>
        <w:t>.</w:t>
      </w:r>
    </w:p>
    <w:p w:rsidR="00862670" w:rsidRPr="00567C1F" w:rsidRDefault="00560F27" w:rsidP="00567C1F">
      <w:pPr>
        <w:jc w:val="both"/>
        <w:rPr>
          <w:rFonts w:cstheme="minorHAnsi"/>
        </w:rPr>
      </w:pPr>
      <w:r w:rsidRPr="00212BC9">
        <w:rPr>
          <w:rFonts w:cstheme="minorHAnsi"/>
        </w:rPr>
        <w:t xml:space="preserve">Wśród największych </w:t>
      </w:r>
      <w:r>
        <w:rPr>
          <w:rFonts w:cstheme="minorHAnsi"/>
        </w:rPr>
        <w:t xml:space="preserve">obecnie </w:t>
      </w:r>
      <w:r w:rsidRPr="00212BC9">
        <w:rPr>
          <w:rFonts w:cstheme="minorHAnsi"/>
        </w:rPr>
        <w:t xml:space="preserve">realizowanych </w:t>
      </w:r>
      <w:r>
        <w:rPr>
          <w:rFonts w:cstheme="minorHAnsi"/>
        </w:rPr>
        <w:t xml:space="preserve">projektów </w:t>
      </w:r>
      <w:r w:rsidRPr="00212BC9">
        <w:rPr>
          <w:rFonts w:cstheme="minorHAnsi"/>
        </w:rPr>
        <w:t xml:space="preserve">można wymienić </w:t>
      </w:r>
      <w:r w:rsidR="00A441F6">
        <w:rPr>
          <w:rFonts w:cstheme="minorHAnsi"/>
        </w:rPr>
        <w:t xml:space="preserve">m.in. </w:t>
      </w:r>
      <w:r w:rsidRPr="00212BC9">
        <w:rPr>
          <w:rFonts w:cstheme="minorHAnsi"/>
        </w:rPr>
        <w:t xml:space="preserve">projekt prof. Alicji Węgrzyn dotyczący badań efektywności i bezpieczeństwa terapii </w:t>
      </w:r>
      <w:proofErr w:type="spellStart"/>
      <w:r w:rsidRPr="00212BC9">
        <w:rPr>
          <w:rFonts w:cstheme="minorHAnsi"/>
        </w:rPr>
        <w:t>fagowej</w:t>
      </w:r>
      <w:proofErr w:type="spellEnd"/>
      <w:r w:rsidRPr="00212BC9">
        <w:rPr>
          <w:rFonts w:cstheme="minorHAnsi"/>
        </w:rPr>
        <w:t xml:space="preserve"> jako alternatywy dla antybi</w:t>
      </w:r>
      <w:r>
        <w:rPr>
          <w:rFonts w:cstheme="minorHAnsi"/>
        </w:rPr>
        <w:t xml:space="preserve">otykoterapii za ponad 2 mln zł czy </w:t>
      </w:r>
      <w:r w:rsidRPr="00212BC9">
        <w:rPr>
          <w:rFonts w:cstheme="minorHAnsi"/>
        </w:rPr>
        <w:t xml:space="preserve">projekt prof. Elżbiety Jankowskiej na temat aktywacji </w:t>
      </w:r>
      <w:proofErr w:type="spellStart"/>
      <w:r w:rsidRPr="00212BC9">
        <w:rPr>
          <w:rFonts w:cstheme="minorHAnsi"/>
        </w:rPr>
        <w:t>proteasomu</w:t>
      </w:r>
      <w:proofErr w:type="spellEnd"/>
      <w:r w:rsidRPr="00212BC9">
        <w:rPr>
          <w:rFonts w:cstheme="minorHAnsi"/>
        </w:rPr>
        <w:t xml:space="preserve"> jako strategii w powstrzymywaniu rozwoju procesów starzeniowych i neurodegeneracyjnych</w:t>
      </w:r>
      <w:r>
        <w:rPr>
          <w:rFonts w:cstheme="minorHAnsi"/>
        </w:rPr>
        <w:t xml:space="preserve"> za ponad 1,5 mln zł. </w:t>
      </w:r>
      <w:r w:rsidRPr="00212BC9">
        <w:rPr>
          <w:rFonts w:cstheme="minorHAnsi"/>
        </w:rPr>
        <w:t>Uniwersytet może pochwalić się także uzyskaniem dofinansowania dla projektu „</w:t>
      </w:r>
      <w:proofErr w:type="spellStart"/>
      <w:r w:rsidRPr="00212BC9">
        <w:rPr>
          <w:rFonts w:cstheme="minorHAnsi"/>
        </w:rPr>
        <w:t>PROgram</w:t>
      </w:r>
      <w:proofErr w:type="spellEnd"/>
      <w:r w:rsidRPr="00212BC9">
        <w:rPr>
          <w:rFonts w:cstheme="minorHAnsi"/>
        </w:rPr>
        <w:t xml:space="preserve"> Rozwoju Uniwersytetu Gdańskiego (</w:t>
      </w:r>
      <w:proofErr w:type="spellStart"/>
      <w:r w:rsidRPr="00212BC9">
        <w:rPr>
          <w:rFonts w:cstheme="minorHAnsi"/>
        </w:rPr>
        <w:t>ProUG</w:t>
      </w:r>
      <w:proofErr w:type="spellEnd"/>
      <w:r w:rsidRPr="00212BC9">
        <w:rPr>
          <w:rFonts w:cstheme="minorHAnsi"/>
        </w:rPr>
        <w:t>). W ramach projektu planowane jest wdrożenie zintegrowanego nowatorskiego rozwiązania, skoncentrowanego na podniesieniu kompetencji studentów, nauczycieli akademickich, kadry zarządczej i administracyjnej, zwiększeniu jakości i efektywności kształcenia na studiach, wsparciu Biura Karier, usprawnieniu procesów zarządzania uczelnią. Na ten cel Uczelnia otrzymała ponad 18,5 mln zł, a kierownikiem projektu jest prof. dr hab. Małgorzata Wiśniewska z Wydziału Zarzadzania. Uniwersytet Gdański jest także liderem dwóch dużych projektów dofinansowanych w ramach progr</w:t>
      </w:r>
      <w:r>
        <w:rPr>
          <w:rFonts w:cstheme="minorHAnsi"/>
        </w:rPr>
        <w:t xml:space="preserve">amu </w:t>
      </w:r>
      <w:proofErr w:type="spellStart"/>
      <w:r>
        <w:rPr>
          <w:rFonts w:cstheme="minorHAnsi"/>
        </w:rPr>
        <w:t>Interreg</w:t>
      </w:r>
      <w:proofErr w:type="spellEnd"/>
      <w:r>
        <w:rPr>
          <w:rFonts w:cstheme="minorHAnsi"/>
        </w:rPr>
        <w:t xml:space="preserve"> Południowy Bałtyk. Jeden z nich to </w:t>
      </w:r>
      <w:r w:rsidRPr="00212BC9">
        <w:rPr>
          <w:rFonts w:cstheme="minorHAnsi"/>
        </w:rPr>
        <w:t xml:space="preserve">„Stworzenie trwałej podstawy dla innowacyjnej </w:t>
      </w:r>
      <w:proofErr w:type="spellStart"/>
      <w:r w:rsidRPr="00212BC9">
        <w:rPr>
          <w:rFonts w:cstheme="minorHAnsi"/>
        </w:rPr>
        <w:t>Archeotury</w:t>
      </w:r>
      <w:r>
        <w:rPr>
          <w:rFonts w:cstheme="minorHAnsi"/>
        </w:rPr>
        <w:t>styki</w:t>
      </w:r>
      <w:proofErr w:type="spellEnd"/>
      <w:r>
        <w:rPr>
          <w:rFonts w:cstheme="minorHAnsi"/>
        </w:rPr>
        <w:t xml:space="preserve"> - nowa &lt;&lt;zielona&gt;&gt;</w:t>
      </w:r>
      <w:r w:rsidRPr="00212BC9">
        <w:rPr>
          <w:rFonts w:cstheme="minorHAnsi"/>
        </w:rPr>
        <w:t xml:space="preserve"> trasa archeologiczna w południowym regionie Morza Ba</w:t>
      </w:r>
      <w:r>
        <w:rPr>
          <w:rFonts w:cstheme="minorHAnsi"/>
        </w:rPr>
        <w:t>łtyckiego” (</w:t>
      </w:r>
      <w:proofErr w:type="spellStart"/>
      <w:r>
        <w:rPr>
          <w:rFonts w:cstheme="minorHAnsi"/>
        </w:rPr>
        <w:t>ArcheoBalt</w:t>
      </w:r>
      <w:proofErr w:type="spellEnd"/>
      <w:r>
        <w:rPr>
          <w:rFonts w:cstheme="minorHAnsi"/>
        </w:rPr>
        <w:t>);</w:t>
      </w:r>
      <w:r w:rsidRPr="00212BC9">
        <w:rPr>
          <w:rFonts w:cstheme="minorHAnsi"/>
        </w:rPr>
        <w:t xml:space="preserve"> opie</w:t>
      </w:r>
      <w:r>
        <w:rPr>
          <w:rFonts w:cstheme="minorHAnsi"/>
        </w:rPr>
        <w:t xml:space="preserve">kunem merytorycznym jest prof. Waldemar Ossowski, </w:t>
      </w:r>
      <w:r w:rsidRPr="00212BC9">
        <w:rPr>
          <w:rFonts w:cstheme="minorHAnsi"/>
        </w:rPr>
        <w:t>a budżet dla całego konsorcjum opiewa na ponad 2 mln euro</w:t>
      </w:r>
      <w:r>
        <w:rPr>
          <w:rFonts w:cstheme="minorHAnsi"/>
        </w:rPr>
        <w:t>. Drugi nosi tytuł „SEAPLANSPACE – i</w:t>
      </w:r>
      <w:r w:rsidRPr="00212BC9">
        <w:rPr>
          <w:rFonts w:cstheme="minorHAnsi"/>
        </w:rPr>
        <w:t>nstrumenty morskiego planowania przestrzennego w zr</w:t>
      </w:r>
      <w:r>
        <w:rPr>
          <w:rFonts w:cstheme="minorHAnsi"/>
        </w:rPr>
        <w:t xml:space="preserve">ównoważonym zarządzaniu morskim”; kierownikiem jest prof. Dorota </w:t>
      </w:r>
      <w:proofErr w:type="spellStart"/>
      <w:r>
        <w:rPr>
          <w:rFonts w:cstheme="minorHAnsi"/>
        </w:rPr>
        <w:t>Pyć</w:t>
      </w:r>
      <w:proofErr w:type="spellEnd"/>
      <w:r>
        <w:rPr>
          <w:rFonts w:cstheme="minorHAnsi"/>
        </w:rPr>
        <w:t xml:space="preserve">, a budżet wynosi </w:t>
      </w:r>
      <w:r w:rsidRPr="00212BC9">
        <w:rPr>
          <w:rFonts w:cstheme="minorHAnsi"/>
        </w:rPr>
        <w:t>prawie 1,7 mln euro.</w:t>
      </w:r>
    </w:p>
    <w:p w:rsidR="00862670" w:rsidRDefault="00862670" w:rsidP="00567C1F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Rankingi</w:t>
      </w:r>
    </w:p>
    <w:p w:rsidR="00862670" w:rsidRDefault="00862670" w:rsidP="00567C1F">
      <w:pPr>
        <w:spacing w:after="0" w:line="240" w:lineRule="auto"/>
        <w:jc w:val="both"/>
        <w:rPr>
          <w:b/>
        </w:rPr>
      </w:pPr>
    </w:p>
    <w:p w:rsidR="007B1CEF" w:rsidRPr="007B1CEF" w:rsidRDefault="007B1CEF" w:rsidP="00567C1F">
      <w:pPr>
        <w:spacing w:after="0" w:line="240" w:lineRule="auto"/>
        <w:jc w:val="both"/>
        <w:rPr>
          <w:rFonts w:eastAsia="Times New Roman" w:cs="Helvetica"/>
          <w:color w:val="000000"/>
        </w:rPr>
      </w:pPr>
      <w:r>
        <w:rPr>
          <w:b/>
        </w:rPr>
        <w:t xml:space="preserve">Uniwersytet Gdański uzyskuje bardzo dobre notowania w międzynarodowych rankingach. </w:t>
      </w:r>
      <w:r w:rsidRPr="007B1CEF">
        <w:t xml:space="preserve">Jako jedna z 14 polskich szkół wyższych znalazł się wśród tysiąca najlepszych światowych uczelni akademickich w międzynarodowym rankingu QS World University Ranking 2019. Może również pochwalić uzyskaniem 10 pozycji w rankingu </w:t>
      </w:r>
      <w:proofErr w:type="spellStart"/>
      <w:r w:rsidRPr="007B1CEF">
        <w:t>uniRank</w:t>
      </w:r>
      <w:proofErr w:type="spellEnd"/>
      <w:r w:rsidRPr="007B1CEF">
        <w:t xml:space="preserve"> Polish University Ranking 2018. Uczelnia </w:t>
      </w:r>
      <w:r w:rsidRPr="007B1CEF">
        <w:rPr>
          <w:rFonts w:cstheme="minorHAnsi"/>
        </w:rPr>
        <w:t>znalazła się także na liście najlepszych uniwersytetów na świecie w Światowym Rankingu Dziedzinowym (</w:t>
      </w:r>
      <w:proofErr w:type="spellStart"/>
      <w:r w:rsidRPr="007B1CEF">
        <w:rPr>
          <w:rFonts w:cstheme="minorHAnsi"/>
        </w:rPr>
        <w:t>ShanghaiRanking's</w:t>
      </w:r>
      <w:proofErr w:type="spellEnd"/>
      <w:r w:rsidRPr="007B1CEF">
        <w:rPr>
          <w:rFonts w:cstheme="minorHAnsi"/>
        </w:rPr>
        <w:t xml:space="preserve"> Global Ranking of </w:t>
      </w:r>
      <w:proofErr w:type="spellStart"/>
      <w:r w:rsidRPr="007B1CEF">
        <w:rPr>
          <w:rFonts w:cstheme="minorHAnsi"/>
        </w:rPr>
        <w:t>Academic</w:t>
      </w:r>
      <w:proofErr w:type="spellEnd"/>
      <w:r w:rsidRPr="007B1CEF">
        <w:rPr>
          <w:rFonts w:cstheme="minorHAnsi"/>
        </w:rPr>
        <w:t xml:space="preserve"> </w:t>
      </w:r>
      <w:proofErr w:type="spellStart"/>
      <w:r w:rsidRPr="007B1CEF">
        <w:rPr>
          <w:rFonts w:cstheme="minorHAnsi"/>
        </w:rPr>
        <w:t>Subjects</w:t>
      </w:r>
      <w:proofErr w:type="spellEnd"/>
      <w:r w:rsidRPr="007B1CEF">
        <w:rPr>
          <w:rFonts w:cstheme="minorHAnsi"/>
        </w:rPr>
        <w:t xml:space="preserve"> 2018) w dyscyplinie </w:t>
      </w:r>
      <w:proofErr w:type="spellStart"/>
      <w:r w:rsidRPr="007B1CEF">
        <w:rPr>
          <w:rFonts w:cstheme="minorHAnsi"/>
        </w:rPr>
        <w:t>Environmental</w:t>
      </w:r>
      <w:proofErr w:type="spellEnd"/>
      <w:r w:rsidRPr="007B1CEF">
        <w:rPr>
          <w:rFonts w:cstheme="minorHAnsi"/>
        </w:rPr>
        <w:t xml:space="preserve"> Science &amp; Engineering. </w:t>
      </w:r>
      <w:r w:rsidRPr="007B1CEF">
        <w:rPr>
          <w:rFonts w:eastAsia="Times New Roman" w:cs="Arial"/>
          <w:lang w:eastAsia="pl-PL"/>
        </w:rPr>
        <w:t xml:space="preserve">Warto zauważyć obecność Uniwersytetu Gdańskiego w </w:t>
      </w:r>
      <w:proofErr w:type="spellStart"/>
      <w:r w:rsidRPr="007B1CEF">
        <w:rPr>
          <w:rFonts w:eastAsia="Times New Roman" w:cs="Helvetica"/>
          <w:color w:val="000000"/>
        </w:rPr>
        <w:t>Emerging</w:t>
      </w:r>
      <w:proofErr w:type="spellEnd"/>
      <w:r w:rsidRPr="007B1CEF">
        <w:rPr>
          <w:rFonts w:eastAsia="Times New Roman" w:cs="Helvetica"/>
          <w:color w:val="000000"/>
        </w:rPr>
        <w:t xml:space="preserve"> </w:t>
      </w:r>
      <w:proofErr w:type="spellStart"/>
      <w:r w:rsidRPr="007B1CEF">
        <w:rPr>
          <w:rFonts w:eastAsia="Times New Roman" w:cs="Helvetica"/>
          <w:color w:val="000000"/>
        </w:rPr>
        <w:t>Economies</w:t>
      </w:r>
      <w:proofErr w:type="spellEnd"/>
      <w:r w:rsidRPr="007B1CEF">
        <w:rPr>
          <w:rFonts w:eastAsia="Times New Roman" w:cs="Helvetica"/>
          <w:color w:val="000000"/>
        </w:rPr>
        <w:t xml:space="preserve"> University Ranking 2018.</w:t>
      </w:r>
    </w:p>
    <w:p w:rsidR="007B1CEF" w:rsidRPr="00C70299" w:rsidRDefault="007B1CEF" w:rsidP="00567C1F">
      <w:pPr>
        <w:spacing w:after="0" w:line="240" w:lineRule="auto"/>
        <w:jc w:val="both"/>
        <w:rPr>
          <w:rStyle w:val="Pogrubienie"/>
          <w:rFonts w:cstheme="minorHAnsi"/>
          <w:b w:val="0"/>
        </w:rPr>
      </w:pPr>
    </w:p>
    <w:p w:rsidR="00D21F3E" w:rsidRPr="003E6AB4" w:rsidRDefault="00D21F3E" w:rsidP="00567C1F">
      <w:pPr>
        <w:spacing w:after="0" w:line="240" w:lineRule="auto"/>
        <w:jc w:val="both"/>
        <w:rPr>
          <w:rFonts w:ascii="Calibri" w:hAnsi="Calibri" w:cs="Calibri"/>
        </w:rPr>
      </w:pPr>
    </w:p>
    <w:sectPr w:rsidR="00D21F3E" w:rsidRPr="003E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2526"/>
    <w:multiLevelType w:val="hybridMultilevel"/>
    <w:tmpl w:val="B2C82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02B1"/>
    <w:multiLevelType w:val="hybridMultilevel"/>
    <w:tmpl w:val="BEE4C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B4EE4"/>
    <w:multiLevelType w:val="hybridMultilevel"/>
    <w:tmpl w:val="78F4C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07DBE"/>
    <w:multiLevelType w:val="hybridMultilevel"/>
    <w:tmpl w:val="5FBACE5C"/>
    <w:lvl w:ilvl="0" w:tplc="36C220EE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E1F4EEA"/>
    <w:multiLevelType w:val="hybridMultilevel"/>
    <w:tmpl w:val="7B863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14D8A"/>
    <w:multiLevelType w:val="multilevel"/>
    <w:tmpl w:val="CFAA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D25C2A"/>
    <w:multiLevelType w:val="hybridMultilevel"/>
    <w:tmpl w:val="F27C4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6F"/>
    <w:rsid w:val="00034759"/>
    <w:rsid w:val="00053131"/>
    <w:rsid w:val="00073C02"/>
    <w:rsid w:val="000A3AD7"/>
    <w:rsid w:val="000B142B"/>
    <w:rsid w:val="000B1DD6"/>
    <w:rsid w:val="000B62D9"/>
    <w:rsid w:val="001035FF"/>
    <w:rsid w:val="00190437"/>
    <w:rsid w:val="001C456F"/>
    <w:rsid w:val="00212612"/>
    <w:rsid w:val="002170E6"/>
    <w:rsid w:val="00284AA1"/>
    <w:rsid w:val="00290277"/>
    <w:rsid w:val="002B2A39"/>
    <w:rsid w:val="002D11A6"/>
    <w:rsid w:val="002D42B9"/>
    <w:rsid w:val="00300B24"/>
    <w:rsid w:val="00317F53"/>
    <w:rsid w:val="003333C9"/>
    <w:rsid w:val="00345651"/>
    <w:rsid w:val="00387E68"/>
    <w:rsid w:val="0039428A"/>
    <w:rsid w:val="003A0569"/>
    <w:rsid w:val="003B502E"/>
    <w:rsid w:val="003E6AB4"/>
    <w:rsid w:val="0042036F"/>
    <w:rsid w:val="00442751"/>
    <w:rsid w:val="00454A15"/>
    <w:rsid w:val="004B58BC"/>
    <w:rsid w:val="00531E96"/>
    <w:rsid w:val="00544157"/>
    <w:rsid w:val="00560F27"/>
    <w:rsid w:val="00567C1F"/>
    <w:rsid w:val="00576774"/>
    <w:rsid w:val="005B1E27"/>
    <w:rsid w:val="005C0123"/>
    <w:rsid w:val="005C76B7"/>
    <w:rsid w:val="005E2430"/>
    <w:rsid w:val="005E612E"/>
    <w:rsid w:val="006A304E"/>
    <w:rsid w:val="006A4CC8"/>
    <w:rsid w:val="006D255E"/>
    <w:rsid w:val="006D79A2"/>
    <w:rsid w:val="006E42DE"/>
    <w:rsid w:val="00744A18"/>
    <w:rsid w:val="007A3EBA"/>
    <w:rsid w:val="007B1CEF"/>
    <w:rsid w:val="007C3829"/>
    <w:rsid w:val="007F32A9"/>
    <w:rsid w:val="008309F6"/>
    <w:rsid w:val="0086096E"/>
    <w:rsid w:val="00862670"/>
    <w:rsid w:val="00864E66"/>
    <w:rsid w:val="00887A42"/>
    <w:rsid w:val="008A6265"/>
    <w:rsid w:val="0094784F"/>
    <w:rsid w:val="00947F02"/>
    <w:rsid w:val="009B5C9C"/>
    <w:rsid w:val="009D0717"/>
    <w:rsid w:val="00A16BFD"/>
    <w:rsid w:val="00A441F6"/>
    <w:rsid w:val="00AD7470"/>
    <w:rsid w:val="00AE404E"/>
    <w:rsid w:val="00B152CB"/>
    <w:rsid w:val="00B2287C"/>
    <w:rsid w:val="00B51678"/>
    <w:rsid w:val="00B95D76"/>
    <w:rsid w:val="00B96A0B"/>
    <w:rsid w:val="00BC11ED"/>
    <w:rsid w:val="00C072AA"/>
    <w:rsid w:val="00C23DD2"/>
    <w:rsid w:val="00CB1608"/>
    <w:rsid w:val="00CC58FE"/>
    <w:rsid w:val="00CF5E60"/>
    <w:rsid w:val="00D21F3E"/>
    <w:rsid w:val="00D44DA6"/>
    <w:rsid w:val="00D9429A"/>
    <w:rsid w:val="00DB0B28"/>
    <w:rsid w:val="00DD179B"/>
    <w:rsid w:val="00DF15AA"/>
    <w:rsid w:val="00E41F1C"/>
    <w:rsid w:val="00E61240"/>
    <w:rsid w:val="00E63AB5"/>
    <w:rsid w:val="00EA0514"/>
    <w:rsid w:val="00EE2F37"/>
    <w:rsid w:val="00EF72F7"/>
    <w:rsid w:val="00F9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F5529F3-5BE6-46F4-8CC9-3CB5C77A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36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2036F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036F"/>
    <w:rPr>
      <w:rFonts w:ascii="Calibri" w:hAnsi="Calibri" w:cs="Times New Roman"/>
    </w:rPr>
  </w:style>
  <w:style w:type="character" w:styleId="Hipercze">
    <w:name w:val="Hyperlink"/>
    <w:basedOn w:val="Domylnaczcionkaakapitu"/>
    <w:rsid w:val="000A3A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3AD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23DD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rtecenter">
    <w:name w:val="rtecenter"/>
    <w:basedOn w:val="Normalny"/>
    <w:rsid w:val="007A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E2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44A18"/>
    <w:rPr>
      <w:b/>
      <w:bCs/>
    </w:rPr>
  </w:style>
  <w:style w:type="character" w:customStyle="1" w:styleId="commafy">
    <w:name w:val="commafy"/>
    <w:basedOn w:val="Domylnaczcionkaakapitu"/>
    <w:rsid w:val="00830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prasa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1625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Beata Czechowska-Derkacz</cp:lastModifiedBy>
  <cp:revision>3</cp:revision>
  <cp:lastPrinted>2017-09-27T12:40:00Z</cp:lastPrinted>
  <dcterms:created xsi:type="dcterms:W3CDTF">2018-09-26T13:56:00Z</dcterms:created>
  <dcterms:modified xsi:type="dcterms:W3CDTF">2018-09-26T14:28:00Z</dcterms:modified>
</cp:coreProperties>
</file>