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6037EB">
      <w:pPr>
        <w:pStyle w:val="Standard"/>
        <w:spacing w:after="0" w:line="240" w:lineRule="auto"/>
        <w:ind w:left="6372"/>
        <w:jc w:val="both"/>
      </w:pPr>
      <w:r>
        <w:rPr>
          <w:noProof/>
          <w:color w:val="000000"/>
        </w:rPr>
        <w:drawing>
          <wp:inline distT="0" distB="0" distL="0" distR="0">
            <wp:extent cx="1200150" cy="895353"/>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00150" cy="895353"/>
                    </a:xfrm>
                    <a:prstGeom prst="rect">
                      <a:avLst/>
                    </a:prstGeom>
                    <a:noFill/>
                    <a:ln>
                      <a:noFill/>
                      <a:prstDash/>
                    </a:ln>
                  </pic:spPr>
                </pic:pic>
              </a:graphicData>
            </a:graphic>
          </wp:inline>
        </w:drawing>
      </w:r>
      <w:r>
        <w:rPr>
          <w:b/>
          <w:bCs/>
          <w:smallCaps/>
        </w:rPr>
        <w:t xml:space="preserve">                                                                                                                        </w:t>
      </w:r>
    </w:p>
    <w:p w:rsidR="00333A39" w:rsidRDefault="00B0641A">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7F4B57" w:rsidRDefault="006037EB">
      <w:pPr>
        <w:pStyle w:val="Standard"/>
        <w:spacing w:after="0"/>
      </w:pPr>
      <w:r w:rsidRPr="00E02636">
        <w:rPr>
          <w:rFonts w:eastAsia="Calibri"/>
          <w:color w:val="000000"/>
          <w:sz w:val="20"/>
          <w:szCs w:val="20"/>
          <w:lang w:eastAsia="en-US"/>
        </w:rPr>
        <w:t>e-mail</w:t>
      </w:r>
      <w:r w:rsidR="008F0175" w:rsidRPr="00E02636">
        <w:rPr>
          <w:rFonts w:eastAsia="Calibri"/>
          <w:color w:val="000000"/>
          <w:sz w:val="20"/>
          <w:szCs w:val="20"/>
          <w:lang w:eastAsia="en-US"/>
        </w:rPr>
        <w:t>:</w:t>
      </w:r>
      <w:r w:rsidRPr="00E02636">
        <w:rPr>
          <w:rFonts w:eastAsia="Calibri"/>
          <w:color w:val="000000"/>
          <w:sz w:val="20"/>
          <w:szCs w:val="20"/>
          <w:lang w:eastAsia="en-US"/>
        </w:rPr>
        <w:t xml:space="preserve"> </w:t>
      </w:r>
      <w:hyperlink r:id="rId8" w:history="1">
        <w:r w:rsidRPr="00E02636">
          <w:rPr>
            <w:rFonts w:eastAsia="Calibri"/>
            <w:color w:val="0000FF"/>
            <w:sz w:val="20"/>
            <w:szCs w:val="20"/>
            <w:u w:val="single"/>
            <w:lang w:eastAsia="en-US"/>
          </w:rPr>
          <w:t>monika.rogo@ug.edu.pl</w:t>
        </w:r>
      </w:hyperlink>
    </w:p>
    <w:p w:rsidR="007F4B57" w:rsidRDefault="00D5758F">
      <w:pPr>
        <w:pStyle w:val="Standard"/>
        <w:spacing w:after="0"/>
      </w:pPr>
      <w:hyperlink r:id="rId9" w:history="1">
        <w:r w:rsidR="006037EB" w:rsidRPr="00E02636">
          <w:rPr>
            <w:rFonts w:eastAsia="Calibri"/>
            <w:color w:val="0000FF"/>
            <w:sz w:val="20"/>
            <w:szCs w:val="20"/>
            <w:u w:val="single"/>
            <w:lang w:eastAsia="en-US"/>
          </w:rPr>
          <w:t>http://www.ug.edu.pl/pl</w:t>
        </w:r>
      </w:hyperlink>
    </w:p>
    <w:p w:rsidR="007F4B57" w:rsidRPr="00E02636" w:rsidRDefault="007F4B57">
      <w:pPr>
        <w:pStyle w:val="Standard"/>
        <w:spacing w:after="0" w:line="240" w:lineRule="auto"/>
        <w:rPr>
          <w:rFonts w:eastAsia="Calibri"/>
          <w:color w:val="000000"/>
          <w:lang w:eastAsia="en-US"/>
        </w:rPr>
      </w:pPr>
    </w:p>
    <w:p w:rsidR="00EA00EF" w:rsidRPr="009E137D" w:rsidRDefault="006037EB">
      <w:pPr>
        <w:pStyle w:val="Standard"/>
        <w:spacing w:after="0" w:line="240" w:lineRule="auto"/>
        <w:rPr>
          <w:rFonts w:eastAsia="Calibri"/>
          <w:lang w:eastAsia="en-US"/>
        </w:rPr>
      </w:pPr>
      <w:r w:rsidRPr="009E137D">
        <w:rPr>
          <w:rFonts w:eastAsia="Calibri"/>
          <w:lang w:eastAsia="en-US"/>
        </w:rPr>
        <w:t xml:space="preserve">Gdańsk, </w:t>
      </w:r>
      <w:r w:rsidR="00360148">
        <w:rPr>
          <w:rFonts w:eastAsia="Calibri"/>
          <w:lang w:eastAsia="en-US"/>
        </w:rPr>
        <w:t>28</w:t>
      </w:r>
      <w:r w:rsidR="00C37B2E" w:rsidRPr="009E137D">
        <w:rPr>
          <w:rFonts w:eastAsia="Calibri"/>
          <w:lang w:eastAsia="en-US"/>
        </w:rPr>
        <w:t xml:space="preserve"> marca</w:t>
      </w:r>
      <w:r w:rsidR="00F82D0B" w:rsidRPr="009E137D">
        <w:rPr>
          <w:rFonts w:eastAsia="Calibri"/>
          <w:lang w:eastAsia="en-US"/>
        </w:rPr>
        <w:t xml:space="preserve"> 2018</w:t>
      </w:r>
    </w:p>
    <w:p w:rsidR="00333A39" w:rsidRDefault="00333A39">
      <w:pPr>
        <w:pStyle w:val="Standard"/>
        <w:spacing w:after="0" w:line="240" w:lineRule="auto"/>
        <w:rPr>
          <w:b/>
        </w:rPr>
      </w:pPr>
    </w:p>
    <w:p w:rsidR="007F4B57" w:rsidRPr="00826DE3" w:rsidRDefault="006037EB">
      <w:pPr>
        <w:pStyle w:val="Standard"/>
        <w:spacing w:after="0" w:line="240" w:lineRule="auto"/>
        <w:jc w:val="center"/>
        <w:rPr>
          <w:b/>
          <w:sz w:val="24"/>
          <w:szCs w:val="24"/>
        </w:rPr>
      </w:pPr>
      <w:r w:rsidRPr="00826DE3">
        <w:rPr>
          <w:b/>
          <w:sz w:val="24"/>
          <w:szCs w:val="24"/>
        </w:rPr>
        <w:t>Informacja prasowa</w:t>
      </w:r>
    </w:p>
    <w:p w:rsidR="007F4B57" w:rsidRDefault="007F4B57" w:rsidP="00DF70D6">
      <w:pPr>
        <w:pStyle w:val="Standard"/>
        <w:spacing w:after="0" w:line="240" w:lineRule="auto"/>
        <w:jc w:val="center"/>
        <w:rPr>
          <w:b/>
          <w:lang w:val="de-DE"/>
        </w:rPr>
      </w:pPr>
    </w:p>
    <w:p w:rsidR="001D31C2" w:rsidRDefault="001D31C2" w:rsidP="001D31C2">
      <w:pPr>
        <w:pStyle w:val="Standard"/>
        <w:spacing w:after="0"/>
        <w:jc w:val="center"/>
        <w:rPr>
          <w:b/>
          <w:bCs/>
          <w:sz w:val="24"/>
          <w:szCs w:val="24"/>
        </w:rPr>
      </w:pPr>
      <w:r w:rsidRPr="001D31C2">
        <w:rPr>
          <w:b/>
          <w:bCs/>
          <w:sz w:val="24"/>
          <w:szCs w:val="24"/>
        </w:rPr>
        <w:t xml:space="preserve">Prof. Mirosław Przylipiak </w:t>
      </w:r>
      <w:r>
        <w:rPr>
          <w:b/>
          <w:bCs/>
          <w:sz w:val="24"/>
          <w:szCs w:val="24"/>
        </w:rPr>
        <w:t xml:space="preserve">z Uniwersytetu Gdańskiego </w:t>
      </w:r>
      <w:r w:rsidRPr="001D31C2">
        <w:rPr>
          <w:b/>
          <w:bCs/>
          <w:sz w:val="24"/>
          <w:szCs w:val="24"/>
        </w:rPr>
        <w:t xml:space="preserve">w </w:t>
      </w:r>
      <w:r w:rsidR="001F0A82">
        <w:rPr>
          <w:b/>
          <w:bCs/>
          <w:sz w:val="24"/>
          <w:szCs w:val="24"/>
        </w:rPr>
        <w:t>Kawiarni N</w:t>
      </w:r>
      <w:r w:rsidRPr="001D31C2">
        <w:rPr>
          <w:b/>
          <w:bCs/>
          <w:sz w:val="24"/>
          <w:szCs w:val="24"/>
        </w:rPr>
        <w:t>aukowej</w:t>
      </w:r>
    </w:p>
    <w:p w:rsidR="0004134A" w:rsidRDefault="0004134A" w:rsidP="001D31C2">
      <w:pPr>
        <w:pStyle w:val="Standard"/>
        <w:spacing w:after="0"/>
        <w:jc w:val="center"/>
        <w:rPr>
          <w:b/>
          <w:bCs/>
          <w:sz w:val="24"/>
          <w:szCs w:val="24"/>
        </w:rPr>
      </w:pPr>
    </w:p>
    <w:p w:rsidR="0004134A" w:rsidRPr="0004134A" w:rsidRDefault="0004134A" w:rsidP="001D31C2">
      <w:pPr>
        <w:pStyle w:val="Standard"/>
        <w:spacing w:after="0"/>
        <w:jc w:val="center"/>
        <w:rPr>
          <w:b/>
          <w:bCs/>
          <w:i/>
          <w:sz w:val="24"/>
          <w:szCs w:val="24"/>
        </w:rPr>
      </w:pPr>
      <w:r w:rsidRPr="0004134A">
        <w:rPr>
          <w:b/>
          <w:bCs/>
          <w:i/>
          <w:sz w:val="24"/>
          <w:szCs w:val="24"/>
        </w:rPr>
        <w:t xml:space="preserve">Od człowieka do post-człowieka. </w:t>
      </w:r>
      <w:r>
        <w:rPr>
          <w:b/>
          <w:bCs/>
          <w:i/>
          <w:sz w:val="24"/>
          <w:szCs w:val="24"/>
        </w:rPr>
        <w:br/>
      </w:r>
      <w:r w:rsidRPr="0004134A">
        <w:rPr>
          <w:b/>
          <w:bCs/>
          <w:i/>
          <w:sz w:val="24"/>
          <w:szCs w:val="24"/>
        </w:rPr>
        <w:t>Przemiany kina fabularnego jako zwierciadło współczesności</w:t>
      </w:r>
    </w:p>
    <w:p w:rsidR="00DF70D6" w:rsidRPr="004C644C" w:rsidRDefault="00DF70D6" w:rsidP="00DF70D6">
      <w:pPr>
        <w:pStyle w:val="Standard"/>
        <w:spacing w:after="0" w:line="240" w:lineRule="auto"/>
        <w:jc w:val="center"/>
        <w:rPr>
          <w:b/>
        </w:rPr>
      </w:pPr>
    </w:p>
    <w:p w:rsidR="007B4C87" w:rsidRDefault="007B4C87" w:rsidP="007B4C87">
      <w:pPr>
        <w:widowControl/>
        <w:suppressAutoHyphens w:val="0"/>
        <w:autoSpaceDN/>
        <w:spacing w:after="0" w:line="259" w:lineRule="auto"/>
        <w:textAlignment w:val="auto"/>
        <w:rPr>
          <w:b/>
          <w:lang w:eastAsia="pl-PL"/>
        </w:rPr>
      </w:pPr>
      <w:r w:rsidRPr="007B4C87">
        <w:rPr>
          <w:b/>
          <w:lang w:eastAsia="pl-PL"/>
        </w:rPr>
        <w:t xml:space="preserve">Dyrektor Centrum Informatycznego Trójmiejskiej Akademickiej Sieci Komputerowej prof. Henryk Krawczyk oraz </w:t>
      </w:r>
      <w:r>
        <w:rPr>
          <w:b/>
          <w:lang w:eastAsia="pl-PL"/>
        </w:rPr>
        <w:t xml:space="preserve">dyrekcja Hotelu Rezydent </w:t>
      </w:r>
      <w:r w:rsidRPr="007B4C87">
        <w:rPr>
          <w:b/>
          <w:lang w:eastAsia="pl-PL"/>
        </w:rPr>
        <w:t xml:space="preserve">mają zaszczyt zaprosić do Kawiarni Naukowej </w:t>
      </w:r>
      <w:bookmarkStart w:id="0" w:name="_GoBack"/>
      <w:bookmarkEnd w:id="0"/>
      <w:r>
        <w:rPr>
          <w:b/>
          <w:lang w:eastAsia="pl-PL"/>
        </w:rPr>
        <w:t xml:space="preserve">na kolejne wydarzenie z cyklu </w:t>
      </w:r>
      <w:r w:rsidRPr="007B4C87">
        <w:rPr>
          <w:b/>
          <w:lang w:eastAsia="pl-PL"/>
        </w:rPr>
        <w:t>popularnonaukowych spotkań z wybitnymi postaciami polskiej nauki</w:t>
      </w:r>
      <w:r>
        <w:rPr>
          <w:b/>
          <w:lang w:eastAsia="pl-PL"/>
        </w:rPr>
        <w:t>. Tym razem gościem będzie p</w:t>
      </w:r>
      <w:r w:rsidRPr="007B4C87">
        <w:rPr>
          <w:b/>
          <w:lang w:eastAsia="pl-PL"/>
        </w:rPr>
        <w:t xml:space="preserve">rof. Mirosław Przylipiak, historyk i teoretyk filmu, tłumacz, dyrektor Instytutu Badań nad </w:t>
      </w:r>
      <w:r>
        <w:rPr>
          <w:b/>
          <w:lang w:eastAsia="pl-PL"/>
        </w:rPr>
        <w:t xml:space="preserve">Kulturą Uniwersytetu Gdańskiego. </w:t>
      </w:r>
    </w:p>
    <w:p w:rsidR="007B4C87" w:rsidRDefault="007B4C87" w:rsidP="007B4C87">
      <w:pPr>
        <w:widowControl/>
        <w:suppressAutoHyphens w:val="0"/>
        <w:autoSpaceDN/>
        <w:spacing w:after="0" w:line="259" w:lineRule="auto"/>
        <w:textAlignment w:val="auto"/>
        <w:rPr>
          <w:b/>
          <w:lang w:eastAsia="pl-PL"/>
        </w:rPr>
      </w:pPr>
    </w:p>
    <w:p w:rsidR="00B604A1" w:rsidRPr="007B4C87" w:rsidRDefault="007B4C87" w:rsidP="007B4C87">
      <w:pPr>
        <w:widowControl/>
        <w:suppressAutoHyphens w:val="0"/>
        <w:autoSpaceDN/>
        <w:spacing w:after="0" w:line="259" w:lineRule="auto"/>
        <w:textAlignment w:val="auto"/>
        <w:rPr>
          <w:b/>
          <w:u w:val="single"/>
          <w:lang w:eastAsia="pl-PL"/>
        </w:rPr>
      </w:pPr>
      <w:r w:rsidRPr="007B4C87">
        <w:rPr>
          <w:b/>
          <w:u w:val="single"/>
          <w:lang w:eastAsia="pl-PL"/>
        </w:rPr>
        <w:t>Wstęp wolny.</w:t>
      </w:r>
    </w:p>
    <w:p w:rsidR="007B4C87" w:rsidRPr="00E02636" w:rsidRDefault="007B4C87" w:rsidP="007B4C87">
      <w:pPr>
        <w:widowControl/>
        <w:suppressAutoHyphens w:val="0"/>
        <w:autoSpaceDN/>
        <w:spacing w:after="0" w:line="259" w:lineRule="auto"/>
        <w:textAlignment w:val="auto"/>
        <w:rPr>
          <w:rFonts w:eastAsia="Calibri" w:cs="Arial"/>
          <w:b/>
          <w:kern w:val="0"/>
          <w:szCs w:val="18"/>
        </w:rPr>
      </w:pPr>
    </w:p>
    <w:p w:rsidR="00E64940" w:rsidRPr="00E64940" w:rsidRDefault="00E64940" w:rsidP="00E64940">
      <w:pPr>
        <w:widowControl/>
        <w:spacing w:after="0" w:line="240" w:lineRule="auto"/>
        <w:rPr>
          <w:rFonts w:eastAsia="Calibri" w:cs="Times New Roman"/>
          <w:kern w:val="0"/>
        </w:rPr>
      </w:pPr>
      <w:r w:rsidRPr="00E64940">
        <w:rPr>
          <w:rFonts w:eastAsia="Calibri"/>
          <w:kern w:val="0"/>
        </w:rPr>
        <w:t>Czas:</w:t>
      </w:r>
      <w:r w:rsidRPr="00E64940">
        <w:rPr>
          <w:rFonts w:eastAsia="Calibri"/>
          <w:b/>
          <w:kern w:val="0"/>
        </w:rPr>
        <w:t xml:space="preserve"> </w:t>
      </w:r>
      <w:r w:rsidR="00D77988">
        <w:rPr>
          <w:rFonts w:eastAsia="Calibri"/>
          <w:b/>
          <w:kern w:val="0"/>
        </w:rPr>
        <w:t>29</w:t>
      </w:r>
      <w:r w:rsidR="00D74569">
        <w:rPr>
          <w:rFonts w:eastAsia="Calibri"/>
          <w:b/>
          <w:kern w:val="0"/>
        </w:rPr>
        <w:t xml:space="preserve"> marca 2018</w:t>
      </w:r>
      <w:r w:rsidR="00D77988">
        <w:rPr>
          <w:rFonts w:eastAsia="Calibri"/>
          <w:b/>
          <w:kern w:val="0"/>
        </w:rPr>
        <w:t>, godz. 18.00</w:t>
      </w:r>
    </w:p>
    <w:p w:rsidR="006D55EF" w:rsidRDefault="00E64940" w:rsidP="006D55EF">
      <w:pPr>
        <w:widowControl/>
        <w:spacing w:after="0" w:line="240" w:lineRule="auto"/>
        <w:rPr>
          <w:rFonts w:eastAsia="Calibri"/>
          <w:b/>
          <w:bCs/>
          <w:kern w:val="0"/>
        </w:rPr>
      </w:pPr>
      <w:r w:rsidRPr="00E64940">
        <w:rPr>
          <w:rFonts w:eastAsia="Calibri"/>
          <w:bCs/>
          <w:kern w:val="0"/>
        </w:rPr>
        <w:t>Miejsce:</w:t>
      </w:r>
      <w:r w:rsidR="00E02636">
        <w:rPr>
          <w:rFonts w:eastAsia="Calibri"/>
          <w:b/>
          <w:bCs/>
          <w:kern w:val="0"/>
        </w:rPr>
        <w:t xml:space="preserve"> </w:t>
      </w:r>
      <w:r w:rsidR="00D77988">
        <w:rPr>
          <w:rFonts w:ascii="Arial" w:hAnsi="Arial" w:cs="Arial"/>
          <w:b/>
          <w:sz w:val="20"/>
          <w:szCs w:val="20"/>
          <w:shd w:val="clear" w:color="auto" w:fill="FEFEFE"/>
        </w:rPr>
        <w:t>Hotel</w:t>
      </w:r>
      <w:r w:rsidR="00D77988" w:rsidRPr="00D77988">
        <w:rPr>
          <w:rFonts w:ascii="Arial" w:hAnsi="Arial" w:cs="Arial"/>
          <w:b/>
          <w:sz w:val="20"/>
          <w:szCs w:val="20"/>
          <w:shd w:val="clear" w:color="auto" w:fill="FEFEFE"/>
        </w:rPr>
        <w:t xml:space="preserve"> Rezydent</w:t>
      </w:r>
      <w:r w:rsidR="00D77988">
        <w:rPr>
          <w:rFonts w:ascii="Arial" w:hAnsi="Arial" w:cs="Arial"/>
          <w:b/>
          <w:sz w:val="20"/>
          <w:szCs w:val="20"/>
          <w:shd w:val="clear" w:color="auto" w:fill="FEFEFE"/>
        </w:rPr>
        <w:t>, Sopot, Plac Konstytucji 3 Maja 3</w:t>
      </w:r>
    </w:p>
    <w:p w:rsidR="006D55EF" w:rsidRDefault="006D55EF" w:rsidP="006D55EF">
      <w:pPr>
        <w:widowControl/>
        <w:spacing w:after="0" w:line="240" w:lineRule="auto"/>
        <w:rPr>
          <w:rFonts w:eastAsia="Calibri"/>
          <w:b/>
          <w:bCs/>
          <w:kern w:val="0"/>
        </w:rPr>
      </w:pPr>
    </w:p>
    <w:p w:rsidR="00B604A1" w:rsidRPr="00B604A1" w:rsidRDefault="00F233D2" w:rsidP="00B604A1">
      <w:pPr>
        <w:widowControl/>
        <w:spacing w:after="0" w:line="240" w:lineRule="auto"/>
        <w:rPr>
          <w:b/>
          <w:u w:val="single"/>
          <w:lang w:eastAsia="pl-PL"/>
        </w:rPr>
      </w:pPr>
      <w:r w:rsidRPr="005E68AF">
        <w:rPr>
          <w:b/>
          <w:u w:val="single"/>
          <w:lang w:eastAsia="pl-PL"/>
        </w:rPr>
        <w:t>Informacja od organizatorów:</w:t>
      </w:r>
    </w:p>
    <w:p w:rsidR="00D458A0" w:rsidRDefault="00D458A0" w:rsidP="009E137D">
      <w:pPr>
        <w:widowControl/>
        <w:spacing w:after="0" w:line="240" w:lineRule="auto"/>
        <w:jc w:val="both"/>
        <w:rPr>
          <w:b/>
        </w:rPr>
      </w:pPr>
    </w:p>
    <w:p w:rsidR="00850738" w:rsidRPr="00850738" w:rsidRDefault="00850738" w:rsidP="00850738">
      <w:pPr>
        <w:widowControl/>
        <w:spacing w:after="0" w:line="240" w:lineRule="auto"/>
        <w:jc w:val="both"/>
        <w:rPr>
          <w:i/>
          <w:iCs/>
        </w:rPr>
      </w:pPr>
      <w:r w:rsidRPr="00850738">
        <w:rPr>
          <w:i/>
          <w:iCs/>
        </w:rPr>
        <w:t xml:space="preserve">Kategorie post-człowieka oraz ery post-ludzkiej należą do najżywiej dyskutowanych we współczesnej humanistyce, są przedmiotem licznych publikacji i konferencji. Świat ludzki przeplata się technologią (to, co dawniej wydawało się całkowicie ludzkie, obecnie coraz częściej jest zastępowane przez technologię), ludzki wzrok sięga miejsc, do których dotąd nie miał dostępu (np. wnętrza ludzkiego ciała), ludzkie doświadczanie czasu i przestrzeni różni się diametralnie od tego, które towarzyszyło człowiekowi w ciągu całych jego dziejów. Kino współczesne towarzyszy tym przemianom, śledzi je, a często nawet wyprzedza i zapowiada, zarówno w swojej treści, jak formie oraz technologii. Choć dawno temu nazwano je sejsmografem ludzkości, to rzadko kiedy tak zasługiwało na to miano, jak teraz. </w:t>
      </w:r>
    </w:p>
    <w:p w:rsidR="00850738" w:rsidRDefault="00850738" w:rsidP="00850738">
      <w:pPr>
        <w:widowControl/>
        <w:spacing w:after="0" w:line="240" w:lineRule="auto"/>
        <w:jc w:val="both"/>
      </w:pPr>
    </w:p>
    <w:p w:rsidR="00850738" w:rsidRPr="00850738" w:rsidRDefault="00850738" w:rsidP="00850738">
      <w:pPr>
        <w:widowControl/>
        <w:spacing w:after="0" w:line="240" w:lineRule="auto"/>
        <w:jc w:val="both"/>
        <w:rPr>
          <w:b/>
          <w:u w:val="single"/>
        </w:rPr>
      </w:pPr>
      <w:r w:rsidRPr="00850738">
        <w:rPr>
          <w:b/>
          <w:u w:val="single"/>
        </w:rPr>
        <w:t>Biogram Profesora:</w:t>
      </w:r>
    </w:p>
    <w:p w:rsidR="00850738" w:rsidRPr="00850738" w:rsidRDefault="00850738" w:rsidP="00850738">
      <w:pPr>
        <w:widowControl/>
        <w:spacing w:after="0" w:line="240" w:lineRule="auto"/>
        <w:jc w:val="both"/>
      </w:pPr>
    </w:p>
    <w:p w:rsidR="00850738" w:rsidRPr="00850738" w:rsidRDefault="00850738" w:rsidP="00850738">
      <w:pPr>
        <w:widowControl/>
        <w:spacing w:after="0" w:line="240" w:lineRule="auto"/>
        <w:jc w:val="both"/>
      </w:pPr>
      <w:r w:rsidRPr="00850738">
        <w:t xml:space="preserve">Prof. Mirosław Przylipiak, historyk i teoretyk filmu, tłumacz, dyrektor Instytutu Badań nad Kulturą Uniwersytetu Gdańskiego. Stypendysta Fundacji Fulbrighta na Uniwersytecie Harvarda (1998–1999) oraz Fundacji Rockefellera (2002). Autor książek: </w:t>
      </w:r>
      <w:r w:rsidRPr="00850738">
        <w:rPr>
          <w:i/>
          <w:iCs/>
        </w:rPr>
        <w:t xml:space="preserve">Kino stylu zerowego. Z zagadnień estetyki filmu </w:t>
      </w:r>
      <w:r w:rsidRPr="00850738">
        <w:rPr>
          <w:i/>
          <w:iCs/>
        </w:rPr>
        <w:lastRenderedPageBreak/>
        <w:t>fabularnego</w:t>
      </w:r>
      <w:r w:rsidRPr="00850738">
        <w:t xml:space="preserve"> (1994; poszerzone wydanie drugie - 2016), </w:t>
      </w:r>
      <w:r w:rsidRPr="00850738">
        <w:rPr>
          <w:i/>
          <w:iCs/>
        </w:rPr>
        <w:t>Kino najnowsze</w:t>
      </w:r>
      <w:r w:rsidRPr="00850738">
        <w:t xml:space="preserve"> (1999, wraz z Jerzym Szyłakiem), </w:t>
      </w:r>
      <w:r w:rsidRPr="00850738">
        <w:rPr>
          <w:i/>
          <w:iCs/>
        </w:rPr>
        <w:t>Poetyka kina dokumentalnego</w:t>
      </w:r>
      <w:r w:rsidRPr="00850738">
        <w:t xml:space="preserve"> (2000; Nagroda im. Bolesława Michałka dla najlepszej książki filmowej roku), </w:t>
      </w:r>
      <w:r w:rsidRPr="00850738">
        <w:rPr>
          <w:i/>
          <w:iCs/>
        </w:rPr>
        <w:t>Kino bezpośrednie 1960–1963</w:t>
      </w:r>
      <w:r w:rsidRPr="00850738">
        <w:t xml:space="preserve"> (t. I, 2008), </w:t>
      </w:r>
      <w:r w:rsidRPr="00850738">
        <w:rPr>
          <w:i/>
          <w:iCs/>
        </w:rPr>
        <w:t>Kino bezpośrednie 1963–1970. Czas autorów</w:t>
      </w:r>
      <w:r w:rsidRPr="00850738">
        <w:t xml:space="preserve"> (t. II, 2014) oraz </w:t>
      </w:r>
      <w:r w:rsidRPr="00850738">
        <w:rPr>
          <w:i/>
          <w:iCs/>
        </w:rPr>
        <w:t>Kino bezpośrednie 1963–1970. Między obserwacją a ideologią</w:t>
      </w:r>
      <w:r w:rsidRPr="00850738">
        <w:t xml:space="preserve"> (t. III, 2014). Jest też autorem stu kilkudziesięciu studiów z zakresu historii i teorii kina oraz komunikowania audiowizualnego, a ponadto kilkuset recenzji filmowych. Przetłumaczył kilkadziesiąt książek, przede wszystkim z dziedziny psychologii, filmu oraz kultury audiowizualnej. Wśród nich znalazły się takie pozycje jak: </w:t>
      </w:r>
      <w:r w:rsidRPr="00850738">
        <w:rPr>
          <w:i/>
          <w:iCs/>
        </w:rPr>
        <w:t>Dustin Hoffman</w:t>
      </w:r>
      <w:r w:rsidRPr="00850738">
        <w:t xml:space="preserve"> Ronalda Bergana (1992), </w:t>
      </w:r>
      <w:r w:rsidRPr="00850738">
        <w:rPr>
          <w:i/>
          <w:iCs/>
        </w:rPr>
        <w:t>Filozofia horroru albo paradoksy uczuć</w:t>
      </w:r>
      <w:r w:rsidRPr="00850738">
        <w:t xml:space="preserve"> Noëla Carrolla (2004) i </w:t>
      </w:r>
      <w:r w:rsidRPr="00850738">
        <w:rPr>
          <w:i/>
          <w:iCs/>
        </w:rPr>
        <w:t>Filozofia sztuki masowej</w:t>
      </w:r>
      <w:r w:rsidRPr="00850738">
        <w:t xml:space="preserve"> tegoż autora (2011). Założyciel Akademickiej Telewizji Edukacyjnej przy Uniwersytecie Gdańskim, autor kilku filmów dokumentalnych, m.in. </w:t>
      </w:r>
      <w:r w:rsidRPr="00850738">
        <w:rPr>
          <w:i/>
          <w:iCs/>
        </w:rPr>
        <w:t>Legenda o Janku Wiśniewskim</w:t>
      </w:r>
      <w:r w:rsidRPr="00850738">
        <w:t xml:space="preserve"> (1994) oraz </w:t>
      </w:r>
      <w:r w:rsidRPr="00850738">
        <w:rPr>
          <w:i/>
          <w:iCs/>
        </w:rPr>
        <w:t>Czy było kiedy tylu wspaniałych chłopców i dziewcząt</w:t>
      </w:r>
      <w:r w:rsidRPr="00850738">
        <w:t xml:space="preserve"> (1997).</w:t>
      </w:r>
    </w:p>
    <w:p w:rsidR="00DC2493" w:rsidRPr="00850738" w:rsidRDefault="00DC2493" w:rsidP="00850738">
      <w:pPr>
        <w:widowControl/>
        <w:spacing w:after="0" w:line="240" w:lineRule="auto"/>
        <w:jc w:val="both"/>
        <w:rPr>
          <w:lang w:eastAsia="pl-PL"/>
        </w:rPr>
      </w:pPr>
    </w:p>
    <w:sectPr w:rsidR="00DC2493" w:rsidRPr="0085073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4B" w:rsidRDefault="00FE034B">
      <w:pPr>
        <w:spacing w:after="0" w:line="240" w:lineRule="auto"/>
      </w:pPr>
      <w:r>
        <w:separator/>
      </w:r>
    </w:p>
  </w:endnote>
  <w:endnote w:type="continuationSeparator" w:id="0">
    <w:p w:rsidR="00FE034B" w:rsidRDefault="00FE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4B" w:rsidRDefault="00FE034B">
      <w:pPr>
        <w:spacing w:after="0" w:line="240" w:lineRule="auto"/>
      </w:pPr>
      <w:r>
        <w:rPr>
          <w:color w:val="000000"/>
        </w:rPr>
        <w:separator/>
      </w:r>
    </w:p>
  </w:footnote>
  <w:footnote w:type="continuationSeparator" w:id="0">
    <w:p w:rsidR="00FE034B" w:rsidRDefault="00FE0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4134A"/>
    <w:rsid w:val="00092709"/>
    <w:rsid w:val="00105272"/>
    <w:rsid w:val="001419ED"/>
    <w:rsid w:val="001472A8"/>
    <w:rsid w:val="00155C38"/>
    <w:rsid w:val="0018211E"/>
    <w:rsid w:val="001C572D"/>
    <w:rsid w:val="001D31C2"/>
    <w:rsid w:val="001D4EAC"/>
    <w:rsid w:val="001E4296"/>
    <w:rsid w:val="001F0A82"/>
    <w:rsid w:val="00212259"/>
    <w:rsid w:val="00222A2A"/>
    <w:rsid w:val="00227665"/>
    <w:rsid w:val="002322BB"/>
    <w:rsid w:val="00247DEC"/>
    <w:rsid w:val="002623FA"/>
    <w:rsid w:val="00266ED4"/>
    <w:rsid w:val="002C54C4"/>
    <w:rsid w:val="00325571"/>
    <w:rsid w:val="00333A39"/>
    <w:rsid w:val="00344199"/>
    <w:rsid w:val="00360148"/>
    <w:rsid w:val="0036689F"/>
    <w:rsid w:val="0037253A"/>
    <w:rsid w:val="003A7E7B"/>
    <w:rsid w:val="003C5786"/>
    <w:rsid w:val="003D43E8"/>
    <w:rsid w:val="003E53E6"/>
    <w:rsid w:val="003F728D"/>
    <w:rsid w:val="00470D90"/>
    <w:rsid w:val="004716B4"/>
    <w:rsid w:val="004B36EE"/>
    <w:rsid w:val="004C644C"/>
    <w:rsid w:val="004D0865"/>
    <w:rsid w:val="004D22EF"/>
    <w:rsid w:val="004D5785"/>
    <w:rsid w:val="00530030"/>
    <w:rsid w:val="005509A2"/>
    <w:rsid w:val="00572003"/>
    <w:rsid w:val="005725C6"/>
    <w:rsid w:val="005869C3"/>
    <w:rsid w:val="0059256A"/>
    <w:rsid w:val="005A12CA"/>
    <w:rsid w:val="005A452B"/>
    <w:rsid w:val="005A5E96"/>
    <w:rsid w:val="005B4C54"/>
    <w:rsid w:val="005C25F9"/>
    <w:rsid w:val="005C3CE7"/>
    <w:rsid w:val="005D1596"/>
    <w:rsid w:val="005E11E6"/>
    <w:rsid w:val="005E68AF"/>
    <w:rsid w:val="00603757"/>
    <w:rsid w:val="006037EB"/>
    <w:rsid w:val="0067077B"/>
    <w:rsid w:val="0067395C"/>
    <w:rsid w:val="006C3372"/>
    <w:rsid w:val="006D2BCA"/>
    <w:rsid w:val="006D3DAA"/>
    <w:rsid w:val="006D55EF"/>
    <w:rsid w:val="007252B8"/>
    <w:rsid w:val="00736650"/>
    <w:rsid w:val="00743D88"/>
    <w:rsid w:val="00777A38"/>
    <w:rsid w:val="00787DC8"/>
    <w:rsid w:val="0079069D"/>
    <w:rsid w:val="007B0B4C"/>
    <w:rsid w:val="007B4C87"/>
    <w:rsid w:val="007E340B"/>
    <w:rsid w:val="007F074C"/>
    <w:rsid w:val="007F4B57"/>
    <w:rsid w:val="00806179"/>
    <w:rsid w:val="00811224"/>
    <w:rsid w:val="0082441B"/>
    <w:rsid w:val="00826DE3"/>
    <w:rsid w:val="00850738"/>
    <w:rsid w:val="008700C0"/>
    <w:rsid w:val="008802DE"/>
    <w:rsid w:val="008A3DE5"/>
    <w:rsid w:val="008B194E"/>
    <w:rsid w:val="008D152C"/>
    <w:rsid w:val="008D5F80"/>
    <w:rsid w:val="008F0175"/>
    <w:rsid w:val="009100D1"/>
    <w:rsid w:val="009567D5"/>
    <w:rsid w:val="00971C92"/>
    <w:rsid w:val="00972FD4"/>
    <w:rsid w:val="00991166"/>
    <w:rsid w:val="009B0CAC"/>
    <w:rsid w:val="009C23E1"/>
    <w:rsid w:val="009E137D"/>
    <w:rsid w:val="00A02FD6"/>
    <w:rsid w:val="00A17B3E"/>
    <w:rsid w:val="00A3769F"/>
    <w:rsid w:val="00A40DEA"/>
    <w:rsid w:val="00A521FF"/>
    <w:rsid w:val="00AB2DA6"/>
    <w:rsid w:val="00AD48FF"/>
    <w:rsid w:val="00B00C3B"/>
    <w:rsid w:val="00B03699"/>
    <w:rsid w:val="00B0641A"/>
    <w:rsid w:val="00B50C26"/>
    <w:rsid w:val="00B575BB"/>
    <w:rsid w:val="00B604A1"/>
    <w:rsid w:val="00B715ED"/>
    <w:rsid w:val="00BA7F6E"/>
    <w:rsid w:val="00BB47D5"/>
    <w:rsid w:val="00BC2B99"/>
    <w:rsid w:val="00BC40F4"/>
    <w:rsid w:val="00BC7E30"/>
    <w:rsid w:val="00BD28BC"/>
    <w:rsid w:val="00BD5D50"/>
    <w:rsid w:val="00C03509"/>
    <w:rsid w:val="00C16A25"/>
    <w:rsid w:val="00C2032A"/>
    <w:rsid w:val="00C37B2E"/>
    <w:rsid w:val="00C52F4B"/>
    <w:rsid w:val="00C67F3F"/>
    <w:rsid w:val="00C940CB"/>
    <w:rsid w:val="00CB2C9B"/>
    <w:rsid w:val="00CE1D2E"/>
    <w:rsid w:val="00CF561D"/>
    <w:rsid w:val="00D173CD"/>
    <w:rsid w:val="00D3389C"/>
    <w:rsid w:val="00D458A0"/>
    <w:rsid w:val="00D5030B"/>
    <w:rsid w:val="00D5758F"/>
    <w:rsid w:val="00D60A40"/>
    <w:rsid w:val="00D74569"/>
    <w:rsid w:val="00D77988"/>
    <w:rsid w:val="00DB41E7"/>
    <w:rsid w:val="00DC2493"/>
    <w:rsid w:val="00DD1F41"/>
    <w:rsid w:val="00DF1EFA"/>
    <w:rsid w:val="00DF70D6"/>
    <w:rsid w:val="00E02636"/>
    <w:rsid w:val="00E14A88"/>
    <w:rsid w:val="00E17EC8"/>
    <w:rsid w:val="00E303B5"/>
    <w:rsid w:val="00E3754D"/>
    <w:rsid w:val="00E51455"/>
    <w:rsid w:val="00E64940"/>
    <w:rsid w:val="00E6534E"/>
    <w:rsid w:val="00E73FA6"/>
    <w:rsid w:val="00EA00EF"/>
    <w:rsid w:val="00EB2155"/>
    <w:rsid w:val="00F14B8E"/>
    <w:rsid w:val="00F233D2"/>
    <w:rsid w:val="00F43862"/>
    <w:rsid w:val="00F82D0B"/>
    <w:rsid w:val="00FA1DF2"/>
    <w:rsid w:val="00FA7378"/>
    <w:rsid w:val="00FD10C4"/>
    <w:rsid w:val="00FE034B"/>
    <w:rsid w:val="00FE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UnresolvedMention">
    <w:name w:val="Unresolved Mention"/>
    <w:basedOn w:val="Domylnaczcionkaakapitu"/>
    <w:uiPriority w:val="99"/>
    <w:semiHidden/>
    <w:unhideWhenUsed/>
    <w:rsid w:val="00DC2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9685">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567031216">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2B0F03A3</Template>
  <TotalTime>14</TotalTime>
  <Pages>2</Pages>
  <Words>472</Words>
  <Characters>2838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92</cp:revision>
  <cp:lastPrinted>2018-02-14T11:23:00Z</cp:lastPrinted>
  <dcterms:created xsi:type="dcterms:W3CDTF">2018-03-12T10:16:00Z</dcterms:created>
  <dcterms:modified xsi:type="dcterms:W3CDTF">2018-03-28T13:21:00Z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