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6037EB">
      <w:pPr>
        <w:pStyle w:val="Standard"/>
        <w:spacing w:after="0" w:line="240" w:lineRule="auto"/>
        <w:ind w:left="6372"/>
        <w:jc w:val="both"/>
      </w:pPr>
      <w:r>
        <w:rPr>
          <w:noProof/>
          <w:color w:val="000000"/>
        </w:rPr>
        <w:drawing>
          <wp:inline distT="0" distB="0" distL="0" distR="0">
            <wp:extent cx="1200150" cy="895353"/>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00150" cy="895353"/>
                    </a:xfrm>
                    <a:prstGeom prst="rect">
                      <a:avLst/>
                    </a:prstGeom>
                    <a:noFill/>
                    <a:ln>
                      <a:noFill/>
                      <a:prstDash/>
                    </a:ln>
                  </pic:spPr>
                </pic:pic>
              </a:graphicData>
            </a:graphic>
          </wp:inline>
        </w:drawing>
      </w:r>
      <w:r>
        <w:rPr>
          <w:b/>
          <w:bCs/>
          <w:smallCaps/>
        </w:rPr>
        <w:t xml:space="preserve">                                                                                                                        </w:t>
      </w:r>
    </w:p>
    <w:p w:rsidR="00333A39" w:rsidRDefault="00333A39">
      <w:pPr>
        <w:pStyle w:val="Standard"/>
        <w:spacing w:after="0"/>
        <w:rPr>
          <w:rFonts w:eastAsia="Calibri"/>
          <w:color w:val="000000"/>
          <w:sz w:val="20"/>
          <w:szCs w:val="20"/>
          <w:lang w:eastAsia="en-US"/>
        </w:rPr>
      </w:pPr>
    </w:p>
    <w:p w:rsidR="008F0175" w:rsidRDefault="008F0175">
      <w:pPr>
        <w:pStyle w:val="Standard"/>
        <w:spacing w:after="0"/>
        <w:rPr>
          <w:rFonts w:eastAsia="Calibri"/>
          <w:color w:val="000000"/>
          <w:sz w:val="20"/>
          <w:szCs w:val="20"/>
          <w:lang w:eastAsia="en-US"/>
        </w:rPr>
      </w:pPr>
      <w:r>
        <w:rPr>
          <w:rFonts w:eastAsia="Calibri"/>
          <w:color w:val="000000"/>
          <w:sz w:val="20"/>
          <w:szCs w:val="20"/>
          <w:lang w:eastAsia="en-US"/>
        </w:rPr>
        <w:t>Monika Rogo</w:t>
      </w:r>
    </w:p>
    <w:p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rsidR="007F4B57" w:rsidRDefault="006037EB">
      <w:pPr>
        <w:pStyle w:val="Standard"/>
        <w:spacing w:after="0"/>
      </w:pPr>
      <w:r>
        <w:rPr>
          <w:rFonts w:eastAsia="Calibri"/>
          <w:color w:val="000000"/>
          <w:sz w:val="20"/>
          <w:szCs w:val="20"/>
          <w:lang w:val="en-US" w:eastAsia="en-US"/>
        </w:rPr>
        <w:t>e-mail</w:t>
      </w:r>
      <w:r w:rsidR="008F0175">
        <w:rPr>
          <w:rFonts w:eastAsia="Calibri"/>
          <w:color w:val="000000"/>
          <w:sz w:val="20"/>
          <w:szCs w:val="20"/>
          <w:lang w:val="en-US" w:eastAsia="en-US"/>
        </w:rPr>
        <w:t>:</w:t>
      </w:r>
      <w:r>
        <w:rPr>
          <w:rFonts w:eastAsia="Calibri"/>
          <w:color w:val="000000"/>
          <w:sz w:val="20"/>
          <w:szCs w:val="20"/>
          <w:lang w:val="en-US" w:eastAsia="en-US"/>
        </w:rPr>
        <w:t xml:space="preserve"> </w:t>
      </w:r>
      <w:hyperlink r:id="rId8" w:history="1">
        <w:r>
          <w:rPr>
            <w:rFonts w:eastAsia="Calibri"/>
            <w:color w:val="0000FF"/>
            <w:sz w:val="20"/>
            <w:szCs w:val="20"/>
            <w:u w:val="single"/>
            <w:lang w:val="en-US" w:eastAsia="en-US"/>
          </w:rPr>
          <w:t>monika.rogo@ug.edu.pl</w:t>
        </w:r>
      </w:hyperlink>
    </w:p>
    <w:p w:rsidR="007F4B57" w:rsidRDefault="00254251">
      <w:pPr>
        <w:pStyle w:val="Standard"/>
        <w:spacing w:after="0"/>
      </w:pPr>
      <w:hyperlink r:id="rId9" w:history="1">
        <w:r w:rsidR="006037EB">
          <w:rPr>
            <w:rFonts w:eastAsia="Calibri"/>
            <w:color w:val="0000FF"/>
            <w:sz w:val="20"/>
            <w:szCs w:val="20"/>
            <w:u w:val="single"/>
            <w:lang w:val="en-US" w:eastAsia="en-US"/>
          </w:rPr>
          <w:t>http://www.ug.edu.pl/pl</w:t>
        </w:r>
      </w:hyperlink>
    </w:p>
    <w:p w:rsidR="007F4B57" w:rsidRDefault="007F4B57">
      <w:pPr>
        <w:pStyle w:val="Standard"/>
        <w:spacing w:after="0" w:line="240" w:lineRule="auto"/>
        <w:rPr>
          <w:rFonts w:eastAsia="Calibri"/>
          <w:color w:val="000000"/>
          <w:lang w:val="en-US" w:eastAsia="en-US"/>
        </w:rPr>
      </w:pPr>
    </w:p>
    <w:p w:rsidR="00EA00EF" w:rsidRDefault="006037EB">
      <w:pPr>
        <w:pStyle w:val="Standard"/>
        <w:spacing w:after="0" w:line="240" w:lineRule="auto"/>
        <w:rPr>
          <w:rFonts w:eastAsia="Calibri"/>
          <w:lang w:val="en-US" w:eastAsia="en-US"/>
        </w:rPr>
      </w:pPr>
      <w:r>
        <w:rPr>
          <w:rFonts w:eastAsia="Calibri"/>
          <w:lang w:val="en-US" w:eastAsia="en-US"/>
        </w:rPr>
        <w:t xml:space="preserve">Gdańsk, </w:t>
      </w:r>
      <w:r w:rsidR="00C37B2E">
        <w:rPr>
          <w:rFonts w:eastAsia="Calibri"/>
          <w:lang w:val="en-US" w:eastAsia="en-US"/>
        </w:rPr>
        <w:t>1</w:t>
      </w:r>
      <w:r w:rsidR="00EA3FDD">
        <w:rPr>
          <w:rFonts w:eastAsia="Calibri"/>
          <w:lang w:val="en-US" w:eastAsia="en-US"/>
        </w:rPr>
        <w:t>4</w:t>
      </w:r>
      <w:r w:rsidR="00C37B2E">
        <w:rPr>
          <w:rFonts w:eastAsia="Calibri"/>
          <w:lang w:val="en-US" w:eastAsia="en-US"/>
        </w:rPr>
        <w:t xml:space="preserve"> marca</w:t>
      </w:r>
      <w:r w:rsidR="00F82D0B">
        <w:rPr>
          <w:rFonts w:eastAsia="Calibri"/>
          <w:lang w:val="en-US" w:eastAsia="en-US"/>
        </w:rPr>
        <w:t xml:space="preserve"> 2018</w:t>
      </w:r>
    </w:p>
    <w:p w:rsidR="00333A39" w:rsidRDefault="00333A39">
      <w:pPr>
        <w:pStyle w:val="Standard"/>
        <w:spacing w:after="0" w:line="240" w:lineRule="auto"/>
        <w:rPr>
          <w:b/>
        </w:rPr>
      </w:pPr>
    </w:p>
    <w:p w:rsidR="007F4B57" w:rsidRDefault="006037EB">
      <w:pPr>
        <w:pStyle w:val="Standard"/>
        <w:spacing w:after="0" w:line="240" w:lineRule="auto"/>
        <w:jc w:val="center"/>
        <w:rPr>
          <w:b/>
        </w:rPr>
      </w:pPr>
      <w:r>
        <w:rPr>
          <w:b/>
        </w:rPr>
        <w:t>Informacja prasowa</w:t>
      </w:r>
    </w:p>
    <w:p w:rsidR="007F4B57" w:rsidRDefault="007F4B57">
      <w:pPr>
        <w:pStyle w:val="Standard"/>
        <w:spacing w:after="0" w:line="240" w:lineRule="auto"/>
        <w:jc w:val="center"/>
        <w:rPr>
          <w:b/>
          <w:lang w:val="de-DE"/>
        </w:rPr>
      </w:pPr>
    </w:p>
    <w:p w:rsidR="00F233D2" w:rsidRDefault="004E232C" w:rsidP="00F233D2">
      <w:pPr>
        <w:widowControl/>
        <w:suppressAutoHyphens w:val="0"/>
        <w:autoSpaceDN/>
        <w:spacing w:after="0" w:line="259" w:lineRule="auto"/>
        <w:jc w:val="center"/>
        <w:textAlignment w:val="auto"/>
        <w:rPr>
          <w:rFonts w:eastAsia="Calibri" w:cs="Arial"/>
          <w:b/>
          <w:kern w:val="0"/>
          <w:sz w:val="24"/>
          <w:szCs w:val="24"/>
        </w:rPr>
      </w:pPr>
      <w:r>
        <w:rPr>
          <w:rFonts w:eastAsia="Calibri" w:cs="Arial"/>
          <w:b/>
          <w:bCs/>
          <w:kern w:val="0"/>
          <w:sz w:val="24"/>
          <w:szCs w:val="24"/>
        </w:rPr>
        <w:t>Promocja książek „</w:t>
      </w:r>
      <w:r w:rsidR="005728AC" w:rsidRPr="005728AC">
        <w:rPr>
          <w:rFonts w:eastAsia="Calibri" w:cs="Arial"/>
          <w:b/>
          <w:bCs/>
          <w:kern w:val="0"/>
          <w:sz w:val="24"/>
          <w:szCs w:val="24"/>
        </w:rPr>
        <w:t>W czasie zatrzymane</w:t>
      </w:r>
      <w:r>
        <w:rPr>
          <w:rFonts w:eastAsia="Calibri" w:cs="Arial"/>
          <w:b/>
          <w:bCs/>
          <w:kern w:val="0"/>
          <w:sz w:val="24"/>
          <w:szCs w:val="24"/>
        </w:rPr>
        <w:t>”</w:t>
      </w:r>
      <w:r w:rsidR="005728AC" w:rsidRPr="005728AC">
        <w:rPr>
          <w:rFonts w:eastAsia="Calibri" w:cs="Arial"/>
          <w:b/>
          <w:bCs/>
          <w:kern w:val="0"/>
          <w:sz w:val="24"/>
          <w:szCs w:val="24"/>
        </w:rPr>
        <w:t xml:space="preserve"> </w:t>
      </w:r>
      <w:r>
        <w:rPr>
          <w:rFonts w:eastAsia="Calibri" w:cs="Arial"/>
          <w:b/>
          <w:kern w:val="0"/>
          <w:sz w:val="24"/>
          <w:szCs w:val="24"/>
        </w:rPr>
        <w:t>Wydawnictw</w:t>
      </w:r>
      <w:r w:rsidR="00DA08D6">
        <w:rPr>
          <w:rFonts w:eastAsia="Calibri" w:cs="Arial"/>
          <w:b/>
          <w:kern w:val="0"/>
          <w:sz w:val="24"/>
          <w:szCs w:val="24"/>
        </w:rPr>
        <w:t>a</w:t>
      </w:r>
      <w:r w:rsidR="005C3CE7">
        <w:rPr>
          <w:rFonts w:eastAsia="Calibri" w:cs="Arial"/>
          <w:b/>
          <w:kern w:val="0"/>
          <w:sz w:val="24"/>
          <w:szCs w:val="24"/>
        </w:rPr>
        <w:t xml:space="preserve"> Uniwersyte</w:t>
      </w:r>
      <w:r>
        <w:rPr>
          <w:rFonts w:eastAsia="Calibri" w:cs="Arial"/>
          <w:b/>
          <w:kern w:val="0"/>
          <w:sz w:val="24"/>
          <w:szCs w:val="24"/>
        </w:rPr>
        <w:t>tu</w:t>
      </w:r>
      <w:r w:rsidR="005C3CE7">
        <w:rPr>
          <w:rFonts w:eastAsia="Calibri" w:cs="Arial"/>
          <w:b/>
          <w:kern w:val="0"/>
          <w:sz w:val="24"/>
          <w:szCs w:val="24"/>
        </w:rPr>
        <w:t xml:space="preserve"> Gdański</w:t>
      </w:r>
      <w:r>
        <w:rPr>
          <w:rFonts w:eastAsia="Calibri" w:cs="Arial"/>
          <w:b/>
          <w:kern w:val="0"/>
          <w:sz w:val="24"/>
          <w:szCs w:val="24"/>
        </w:rPr>
        <w:t>ego</w:t>
      </w:r>
    </w:p>
    <w:p w:rsidR="00DA08D6" w:rsidRDefault="00DA08D6" w:rsidP="00F233D2">
      <w:pPr>
        <w:widowControl/>
        <w:suppressAutoHyphens w:val="0"/>
        <w:autoSpaceDN/>
        <w:spacing w:after="0" w:line="259" w:lineRule="auto"/>
        <w:jc w:val="center"/>
        <w:textAlignment w:val="auto"/>
        <w:rPr>
          <w:rFonts w:eastAsia="Calibri" w:cs="Arial"/>
          <w:b/>
          <w:kern w:val="0"/>
          <w:sz w:val="24"/>
          <w:szCs w:val="24"/>
        </w:rPr>
      </w:pPr>
    </w:p>
    <w:p w:rsidR="00DA08D6" w:rsidRPr="00F233D2" w:rsidRDefault="00DA08D6" w:rsidP="00F233D2">
      <w:pPr>
        <w:widowControl/>
        <w:suppressAutoHyphens w:val="0"/>
        <w:autoSpaceDN/>
        <w:spacing w:after="0" w:line="259" w:lineRule="auto"/>
        <w:jc w:val="center"/>
        <w:textAlignment w:val="auto"/>
        <w:rPr>
          <w:rFonts w:eastAsia="Calibri" w:cs="Arial"/>
          <w:b/>
          <w:kern w:val="0"/>
          <w:sz w:val="24"/>
          <w:szCs w:val="24"/>
        </w:rPr>
      </w:pPr>
      <w:r>
        <w:rPr>
          <w:rFonts w:eastAsia="Calibri" w:cs="Arial"/>
          <w:b/>
          <w:kern w:val="0"/>
          <w:sz w:val="24"/>
          <w:szCs w:val="24"/>
        </w:rPr>
        <w:t xml:space="preserve">Teksty </w:t>
      </w:r>
      <w:r w:rsidRPr="00DA08D6">
        <w:rPr>
          <w:rFonts w:eastAsia="Calibri" w:cs="Arial"/>
          <w:b/>
          <w:kern w:val="0"/>
          <w:sz w:val="24"/>
          <w:szCs w:val="24"/>
        </w:rPr>
        <w:t>Żakiewicza i o Żakiewiczu</w:t>
      </w:r>
    </w:p>
    <w:p w:rsidR="00155C38" w:rsidRDefault="00155C38" w:rsidP="00F233D2">
      <w:pPr>
        <w:widowControl/>
        <w:suppressAutoHyphens w:val="0"/>
        <w:autoSpaceDN/>
        <w:spacing w:after="0" w:line="259" w:lineRule="auto"/>
        <w:jc w:val="center"/>
        <w:textAlignment w:val="auto"/>
        <w:rPr>
          <w:rFonts w:eastAsia="Calibri" w:cs="Arial"/>
          <w:b/>
          <w:i/>
          <w:kern w:val="0"/>
          <w:szCs w:val="18"/>
        </w:rPr>
      </w:pPr>
    </w:p>
    <w:p w:rsidR="00775593" w:rsidRPr="00775593" w:rsidRDefault="00775593" w:rsidP="00775593">
      <w:pPr>
        <w:widowControl/>
        <w:spacing w:after="0" w:line="240" w:lineRule="auto"/>
        <w:rPr>
          <w:b/>
          <w:lang w:eastAsia="pl-PL"/>
        </w:rPr>
      </w:pPr>
      <w:r w:rsidRPr="00775593">
        <w:rPr>
          <w:b/>
          <w:lang w:eastAsia="pl-PL"/>
        </w:rPr>
        <w:t>Towarzystwo Literackie im. Adama Mickiewicza, Oddział Gdański,</w:t>
      </w:r>
      <w:r>
        <w:rPr>
          <w:b/>
          <w:lang w:eastAsia="pl-PL"/>
        </w:rPr>
        <w:t xml:space="preserve"> Redakcja rocznika „</w:t>
      </w:r>
      <w:r w:rsidRPr="00775593">
        <w:rPr>
          <w:b/>
          <w:lang w:eastAsia="pl-PL"/>
        </w:rPr>
        <w:t>Studia Rossica Gedanensia</w:t>
      </w:r>
      <w:r>
        <w:rPr>
          <w:b/>
          <w:lang w:eastAsia="pl-PL"/>
        </w:rPr>
        <w:t>” oraz Wydawnictwo Uniwersytetu Gdańskiego zapraszają na pr</w:t>
      </w:r>
      <w:r w:rsidRPr="00775593">
        <w:rPr>
          <w:b/>
          <w:lang w:eastAsia="pl-PL"/>
        </w:rPr>
        <w:t xml:space="preserve">omocję książek </w:t>
      </w:r>
      <w:r>
        <w:rPr>
          <w:b/>
          <w:bCs/>
          <w:lang w:eastAsia="pl-PL"/>
        </w:rPr>
        <w:t>„</w:t>
      </w:r>
      <w:r w:rsidRPr="00775593">
        <w:rPr>
          <w:b/>
          <w:bCs/>
          <w:lang w:eastAsia="pl-PL"/>
        </w:rPr>
        <w:t>W czasie zatrzymane</w:t>
      </w:r>
      <w:r>
        <w:rPr>
          <w:b/>
          <w:bCs/>
          <w:lang w:eastAsia="pl-PL"/>
        </w:rPr>
        <w:t>”</w:t>
      </w:r>
      <w:r w:rsidRPr="00775593">
        <w:rPr>
          <w:b/>
          <w:lang w:eastAsia="pl-PL"/>
        </w:rPr>
        <w:t xml:space="preserve"> </w:t>
      </w:r>
      <w:r w:rsidRPr="00775593">
        <w:rPr>
          <w:b/>
          <w:bCs/>
          <w:lang w:eastAsia="pl-PL"/>
        </w:rPr>
        <w:t>Zbigniewa Żakiewicza i o Zbigniewie Żakiewiczu</w:t>
      </w:r>
      <w:r w:rsidRPr="00775593">
        <w:rPr>
          <w:b/>
          <w:lang w:eastAsia="pl-PL"/>
        </w:rPr>
        <w:t xml:space="preserve"> w opracowaniu naukowym </w:t>
      </w:r>
      <w:r w:rsidRPr="00775593">
        <w:rPr>
          <w:b/>
          <w:bCs/>
          <w:lang w:eastAsia="pl-PL"/>
        </w:rPr>
        <w:t>dr hab.</w:t>
      </w:r>
      <w:r w:rsidRPr="00775593">
        <w:rPr>
          <w:b/>
          <w:lang w:eastAsia="pl-PL"/>
        </w:rPr>
        <w:t xml:space="preserve"> </w:t>
      </w:r>
      <w:r w:rsidRPr="00775593">
        <w:rPr>
          <w:b/>
          <w:bCs/>
          <w:lang w:eastAsia="pl-PL"/>
        </w:rPr>
        <w:t>Katarzyny Wojan</w:t>
      </w:r>
      <w:r w:rsidR="008910D8">
        <w:rPr>
          <w:b/>
          <w:bCs/>
          <w:lang w:eastAsia="pl-PL"/>
        </w:rPr>
        <w:t>, prof. nadzw. z Wydziału Filologicznego Uniwersytetu Gdańskiego</w:t>
      </w:r>
      <w:r w:rsidRPr="00775593">
        <w:rPr>
          <w:b/>
          <w:lang w:eastAsia="pl-PL"/>
        </w:rPr>
        <w:t>. Oba tomy ukazały się nakładem Wydawnictwa U</w:t>
      </w:r>
      <w:r w:rsidR="008910D8">
        <w:rPr>
          <w:b/>
          <w:lang w:eastAsia="pl-PL"/>
        </w:rPr>
        <w:t>G</w:t>
      </w:r>
      <w:r w:rsidRPr="00775593">
        <w:rPr>
          <w:b/>
          <w:lang w:eastAsia="pl-PL"/>
        </w:rPr>
        <w:t xml:space="preserve"> w serii Biblioteka Studia Rossica Gedanensia.</w:t>
      </w:r>
      <w:r w:rsidR="00254251">
        <w:rPr>
          <w:b/>
          <w:lang w:eastAsia="pl-PL"/>
        </w:rPr>
        <w:t xml:space="preserve"> Wstęp wolny.</w:t>
      </w:r>
      <w:bookmarkStart w:id="0" w:name="_GoBack"/>
      <w:bookmarkEnd w:id="0"/>
    </w:p>
    <w:p w:rsidR="00775593" w:rsidRDefault="00775593" w:rsidP="00E64940">
      <w:pPr>
        <w:widowControl/>
        <w:spacing w:after="0" w:line="240" w:lineRule="auto"/>
        <w:rPr>
          <w:rFonts w:eastAsia="Calibri"/>
          <w:kern w:val="0"/>
        </w:rPr>
      </w:pPr>
    </w:p>
    <w:p w:rsidR="00E64940" w:rsidRPr="00E64940" w:rsidRDefault="00E64940" w:rsidP="00E64940">
      <w:pPr>
        <w:widowControl/>
        <w:spacing w:after="0" w:line="240" w:lineRule="auto"/>
        <w:rPr>
          <w:rFonts w:eastAsia="Calibri" w:cs="Times New Roman"/>
          <w:kern w:val="0"/>
        </w:rPr>
      </w:pPr>
      <w:r w:rsidRPr="00E64940">
        <w:rPr>
          <w:rFonts w:eastAsia="Calibri"/>
          <w:kern w:val="0"/>
        </w:rPr>
        <w:t>Czas:</w:t>
      </w:r>
      <w:r w:rsidRPr="00E64940">
        <w:rPr>
          <w:rFonts w:eastAsia="Calibri"/>
          <w:b/>
          <w:kern w:val="0"/>
        </w:rPr>
        <w:t xml:space="preserve"> </w:t>
      </w:r>
      <w:r w:rsidR="003D1FDD">
        <w:rPr>
          <w:rFonts w:eastAsia="Calibri"/>
          <w:b/>
          <w:kern w:val="0"/>
        </w:rPr>
        <w:t>22</w:t>
      </w:r>
      <w:r w:rsidR="004D22EF">
        <w:rPr>
          <w:rFonts w:eastAsia="Calibri"/>
          <w:b/>
          <w:kern w:val="0"/>
        </w:rPr>
        <w:t xml:space="preserve"> marca</w:t>
      </w:r>
      <w:r>
        <w:rPr>
          <w:rFonts w:eastAsia="Calibri"/>
          <w:b/>
          <w:kern w:val="0"/>
        </w:rPr>
        <w:t xml:space="preserve"> 2018</w:t>
      </w:r>
      <w:r w:rsidRPr="00E64940">
        <w:rPr>
          <w:rFonts w:eastAsia="Calibri"/>
          <w:b/>
          <w:kern w:val="0"/>
        </w:rPr>
        <w:t>, godz. 1</w:t>
      </w:r>
      <w:r w:rsidR="003D1FDD">
        <w:rPr>
          <w:rFonts w:eastAsia="Calibri"/>
          <w:b/>
          <w:kern w:val="0"/>
        </w:rPr>
        <w:t>7</w:t>
      </w:r>
      <w:r w:rsidRPr="00E64940">
        <w:rPr>
          <w:rFonts w:eastAsia="Calibri"/>
          <w:b/>
          <w:kern w:val="0"/>
        </w:rPr>
        <w:t>.</w:t>
      </w:r>
      <w:r>
        <w:rPr>
          <w:rFonts w:eastAsia="Calibri"/>
          <w:b/>
          <w:kern w:val="0"/>
        </w:rPr>
        <w:t>0</w:t>
      </w:r>
      <w:r w:rsidRPr="00E64940">
        <w:rPr>
          <w:rFonts w:eastAsia="Calibri"/>
          <w:b/>
          <w:kern w:val="0"/>
        </w:rPr>
        <w:t>0</w:t>
      </w:r>
    </w:p>
    <w:p w:rsidR="006D55EF" w:rsidRDefault="00E64940" w:rsidP="006D55EF">
      <w:pPr>
        <w:widowControl/>
        <w:spacing w:after="0" w:line="240" w:lineRule="auto"/>
        <w:rPr>
          <w:rFonts w:eastAsia="Calibri"/>
          <w:b/>
          <w:bCs/>
          <w:kern w:val="0"/>
        </w:rPr>
      </w:pPr>
      <w:r w:rsidRPr="00E64940">
        <w:rPr>
          <w:rFonts w:eastAsia="Calibri"/>
          <w:bCs/>
          <w:kern w:val="0"/>
        </w:rPr>
        <w:t>Miejsce:</w:t>
      </w:r>
      <w:r w:rsidRPr="00E64940">
        <w:rPr>
          <w:rFonts w:eastAsia="Calibri"/>
          <w:b/>
          <w:bCs/>
          <w:kern w:val="0"/>
        </w:rPr>
        <w:t xml:space="preserve"> </w:t>
      </w:r>
      <w:r w:rsidR="003D1FDD">
        <w:rPr>
          <w:rFonts w:eastAsia="Calibri"/>
          <w:b/>
          <w:bCs/>
          <w:kern w:val="0"/>
        </w:rPr>
        <w:t>Wydział</w:t>
      </w:r>
      <w:r w:rsidR="003D1FDD" w:rsidRPr="003D1FDD">
        <w:rPr>
          <w:rFonts w:eastAsia="Calibri"/>
          <w:b/>
          <w:bCs/>
          <w:kern w:val="0"/>
        </w:rPr>
        <w:t xml:space="preserve"> Filologiczny UG, </w:t>
      </w:r>
      <w:r w:rsidR="003D1FDD">
        <w:rPr>
          <w:rFonts w:eastAsia="Calibri"/>
          <w:b/>
          <w:bCs/>
          <w:kern w:val="0"/>
        </w:rPr>
        <w:t>Gdańsk, ul. Wita Stwosza 55, s. 1.48</w:t>
      </w:r>
    </w:p>
    <w:p w:rsidR="004A779D" w:rsidRDefault="004A779D" w:rsidP="004A779D">
      <w:pPr>
        <w:widowControl/>
        <w:spacing w:after="0" w:line="240" w:lineRule="auto"/>
        <w:rPr>
          <w:rFonts w:eastAsia="Calibri"/>
          <w:b/>
          <w:bCs/>
          <w:kern w:val="0"/>
        </w:rPr>
      </w:pPr>
      <w:r>
        <w:rPr>
          <w:rFonts w:eastAsia="Calibri"/>
          <w:bCs/>
          <w:kern w:val="0"/>
        </w:rPr>
        <w:t>Organizatorzy</w:t>
      </w:r>
      <w:r w:rsidRPr="004A779D">
        <w:rPr>
          <w:rFonts w:eastAsia="Calibri"/>
          <w:bCs/>
          <w:kern w:val="0"/>
        </w:rPr>
        <w:t xml:space="preserve">: </w:t>
      </w:r>
      <w:r w:rsidRPr="004A779D">
        <w:rPr>
          <w:rFonts w:eastAsia="Calibri"/>
          <w:b/>
          <w:bCs/>
          <w:kern w:val="0"/>
        </w:rPr>
        <w:t>Towarzystwo Literackie im. Adama Mickiewicza, prezes Oddziału Gdańskiego dr hab. Zbigniew Kaźmierczyk</w:t>
      </w:r>
      <w:r w:rsidR="00EB0B19">
        <w:rPr>
          <w:rFonts w:eastAsia="Calibri"/>
          <w:b/>
          <w:bCs/>
          <w:kern w:val="0"/>
        </w:rPr>
        <w:t>,</w:t>
      </w:r>
      <w:r w:rsidR="00EB0B19" w:rsidRPr="00EB0B19">
        <w:t xml:space="preserve"> </w:t>
      </w:r>
      <w:r w:rsidR="00EB0B19" w:rsidRPr="00EB0B19">
        <w:rPr>
          <w:rFonts w:eastAsia="Calibri"/>
          <w:b/>
          <w:bCs/>
          <w:kern w:val="0"/>
        </w:rPr>
        <w:t xml:space="preserve">prof. nadzw. </w:t>
      </w:r>
      <w:r w:rsidRPr="004A779D">
        <w:rPr>
          <w:rFonts w:eastAsia="Calibri"/>
          <w:b/>
          <w:bCs/>
          <w:kern w:val="0"/>
        </w:rPr>
        <w:t>oraz</w:t>
      </w:r>
      <w:r>
        <w:rPr>
          <w:rFonts w:eastAsia="Calibri"/>
          <w:b/>
          <w:bCs/>
          <w:kern w:val="0"/>
        </w:rPr>
        <w:t xml:space="preserve"> redaktor naczelny rocznika „</w:t>
      </w:r>
      <w:r w:rsidRPr="004A779D">
        <w:rPr>
          <w:rFonts w:eastAsia="Calibri"/>
          <w:b/>
          <w:bCs/>
          <w:kern w:val="0"/>
        </w:rPr>
        <w:t>Studia Rossica Gedanensia</w:t>
      </w:r>
      <w:r>
        <w:rPr>
          <w:rFonts w:eastAsia="Calibri"/>
          <w:b/>
          <w:bCs/>
          <w:kern w:val="0"/>
        </w:rPr>
        <w:t>”</w:t>
      </w:r>
      <w:r w:rsidRPr="004A779D">
        <w:rPr>
          <w:rFonts w:eastAsia="Calibri"/>
          <w:b/>
          <w:bCs/>
          <w:kern w:val="0"/>
        </w:rPr>
        <w:t xml:space="preserve"> dr hab. Katarzyna Wojan</w:t>
      </w:r>
      <w:r w:rsidR="007E0C68">
        <w:rPr>
          <w:rFonts w:eastAsia="Calibri"/>
          <w:b/>
          <w:bCs/>
          <w:kern w:val="0"/>
        </w:rPr>
        <w:t xml:space="preserve">, </w:t>
      </w:r>
      <w:r w:rsidR="007E0C68" w:rsidRPr="007E0C68">
        <w:rPr>
          <w:rFonts w:eastAsia="Calibri"/>
          <w:b/>
          <w:bCs/>
          <w:kern w:val="0"/>
        </w:rPr>
        <w:t>prof. nadzw.</w:t>
      </w:r>
    </w:p>
    <w:p w:rsidR="003D1FDD" w:rsidRDefault="003D1FDD" w:rsidP="006D55EF">
      <w:pPr>
        <w:widowControl/>
        <w:spacing w:after="0" w:line="240" w:lineRule="auto"/>
        <w:rPr>
          <w:rFonts w:eastAsia="Calibri"/>
          <w:b/>
          <w:bCs/>
          <w:kern w:val="0"/>
        </w:rPr>
      </w:pPr>
    </w:p>
    <w:p w:rsidR="00F233D2" w:rsidRPr="005E68AF" w:rsidRDefault="00F233D2" w:rsidP="006D55EF">
      <w:pPr>
        <w:widowControl/>
        <w:spacing w:after="0" w:line="240" w:lineRule="auto"/>
        <w:rPr>
          <w:b/>
          <w:u w:val="single"/>
          <w:lang w:eastAsia="pl-PL"/>
        </w:rPr>
      </w:pPr>
      <w:r w:rsidRPr="005E68AF">
        <w:rPr>
          <w:b/>
          <w:u w:val="single"/>
          <w:lang w:eastAsia="pl-PL"/>
        </w:rPr>
        <w:t>Informacja od organizatorów:</w:t>
      </w:r>
    </w:p>
    <w:p w:rsidR="00DB41E7" w:rsidRPr="00F233D2" w:rsidRDefault="00DB41E7" w:rsidP="006D55EF">
      <w:pPr>
        <w:widowControl/>
        <w:spacing w:after="0" w:line="240" w:lineRule="auto"/>
        <w:rPr>
          <w:lang w:eastAsia="pl-PL"/>
        </w:rPr>
      </w:pPr>
    </w:p>
    <w:p w:rsidR="004A779D" w:rsidRPr="004A779D" w:rsidRDefault="004A779D" w:rsidP="004A779D">
      <w:pPr>
        <w:pStyle w:val="Standard"/>
        <w:rPr>
          <w:iCs/>
        </w:rPr>
      </w:pPr>
      <w:r w:rsidRPr="004A779D">
        <w:rPr>
          <w:b/>
          <w:bCs/>
          <w:iCs/>
        </w:rPr>
        <w:t>Tom 1: "Wybór szkiców literackich z lat 1977-2008"</w:t>
      </w:r>
      <w:r w:rsidRPr="004A779D">
        <w:rPr>
          <w:iCs/>
        </w:rPr>
        <w:t xml:space="preserve">, dokonany przez </w:t>
      </w:r>
      <w:r w:rsidRPr="004A779D">
        <w:rPr>
          <w:b/>
          <w:bCs/>
          <w:iCs/>
        </w:rPr>
        <w:t>dr. Macieja Żakiewicza</w:t>
      </w:r>
      <w:r w:rsidRPr="004A779D">
        <w:rPr>
          <w:iCs/>
        </w:rPr>
        <w:t xml:space="preserve">, stanowi antologię 161 tekstów pióra tego wybitnego Pisarza, historyka literatury i jej krytyka, rusycysty, wieloletniego pracownika Uniwersytetu Gdańskiego, które dotychczas istniały w rozproszeniu. Dotykają one złożonej problematyki filozoficzno-teologicznej, moralno-społecznej, kulturalno-artystycznej oraz tożsamościowo-autobiograficznej. Szkice Żakiewicza to również barwna i prześwietna kronika życia kulturalnego Wybrzeża, którą tworzą reminiscencje, dywagacje, wspomnienia, diatryby, rzeczowe recenzje teatralne i literackie, a także przejmujące nekrologi. Pisarz ukazał bogaty wachlarz zjawisk świadczących o duchowym bogactwie życia mieszkańców naszego regionu. Antologię poprzedza wypowiedź </w:t>
      </w:r>
      <w:r w:rsidRPr="004A779D">
        <w:rPr>
          <w:b/>
          <w:bCs/>
          <w:iCs/>
        </w:rPr>
        <w:t>prof. Niny Taylor-Terleckiej</w:t>
      </w:r>
      <w:r w:rsidRPr="004A779D">
        <w:rPr>
          <w:iCs/>
        </w:rPr>
        <w:t xml:space="preserve"> z Uniwersytetu w Oxfordzie.</w:t>
      </w:r>
    </w:p>
    <w:p w:rsidR="004A779D" w:rsidRPr="004A779D" w:rsidRDefault="004A779D" w:rsidP="004A779D">
      <w:pPr>
        <w:pStyle w:val="Standard"/>
        <w:rPr>
          <w:iCs/>
        </w:rPr>
      </w:pPr>
      <w:r w:rsidRPr="004A779D">
        <w:rPr>
          <w:b/>
          <w:bCs/>
          <w:iCs/>
        </w:rPr>
        <w:t>Tom 2: "Ze Zbigniewem Żakiewiczem - na Kresach i w bezkresie"</w:t>
      </w:r>
      <w:r w:rsidRPr="004A779D">
        <w:rPr>
          <w:iCs/>
        </w:rPr>
        <w:t xml:space="preserve"> zawiera czternaście tekstów dotyczących wybranych wątków biograficznych oraz refleksji na temat twórczości literackiej i naukowej Żakiewicza, tworzących jego unikalny portret pisarski. Są wśród nich artykuły naukowe, </w:t>
      </w:r>
      <w:r w:rsidRPr="004A779D">
        <w:rPr>
          <w:iCs/>
        </w:rPr>
        <w:lastRenderedPageBreak/>
        <w:t>eseje, wspomnienia, a także dokumenty osobiste w postaci korespondencji z Pisarzem. Ich autorami są prof. Bogusław Żyłko, prof. nadzw. dr hab. Zbigniew Kaźmierczyk, prof. Kazimierz Nowosielski, prof. Franciszek Apanowicz, dr hab. Tatiana Czerska, prof. nadzw. dr hab. Hieronim Chojnacki, dr hab. Irena Fijałkowska-Janiak, dr hab. Grzegorz Ojcewicz, dr Piotr Czerwiński, dr Piotr Koprowski, dr Maciej Żakiewicz oraz ks. Wiesław Lauer.</w:t>
      </w:r>
    </w:p>
    <w:p w:rsidR="004A779D" w:rsidRPr="004A779D" w:rsidRDefault="004A779D" w:rsidP="004A779D">
      <w:pPr>
        <w:pStyle w:val="Standard"/>
        <w:rPr>
          <w:iCs/>
        </w:rPr>
      </w:pPr>
    </w:p>
    <w:p w:rsidR="005A12CA" w:rsidRPr="00E73FA6" w:rsidRDefault="005A12CA" w:rsidP="004A779D">
      <w:pPr>
        <w:pStyle w:val="Standard"/>
        <w:rPr>
          <w:b/>
        </w:rPr>
      </w:pPr>
    </w:p>
    <w:sectPr w:rsidR="005A12CA" w:rsidRPr="00E73FA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68" w:rsidRDefault="007E0C68">
      <w:pPr>
        <w:spacing w:after="0" w:line="240" w:lineRule="auto"/>
      </w:pPr>
      <w:r>
        <w:separator/>
      </w:r>
    </w:p>
  </w:endnote>
  <w:endnote w:type="continuationSeparator" w:id="0">
    <w:p w:rsidR="007E0C68" w:rsidRDefault="007E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68" w:rsidRDefault="007E0C68">
      <w:pPr>
        <w:spacing w:after="0" w:line="240" w:lineRule="auto"/>
      </w:pPr>
      <w:r>
        <w:rPr>
          <w:color w:val="000000"/>
        </w:rPr>
        <w:separator/>
      </w:r>
    </w:p>
  </w:footnote>
  <w:footnote w:type="continuationSeparator" w:id="0">
    <w:p w:rsidR="007E0C68" w:rsidRDefault="007E0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92709"/>
    <w:rsid w:val="00105272"/>
    <w:rsid w:val="001419ED"/>
    <w:rsid w:val="00155C38"/>
    <w:rsid w:val="001C572D"/>
    <w:rsid w:val="001E4296"/>
    <w:rsid w:val="00227665"/>
    <w:rsid w:val="002322BB"/>
    <w:rsid w:val="00254251"/>
    <w:rsid w:val="002623FA"/>
    <w:rsid w:val="00266ED4"/>
    <w:rsid w:val="002C54C4"/>
    <w:rsid w:val="00333A39"/>
    <w:rsid w:val="0036689F"/>
    <w:rsid w:val="0037253A"/>
    <w:rsid w:val="003C5786"/>
    <w:rsid w:val="003D1FDD"/>
    <w:rsid w:val="003D43E8"/>
    <w:rsid w:val="003E53E6"/>
    <w:rsid w:val="00470D90"/>
    <w:rsid w:val="004716B4"/>
    <w:rsid w:val="004A779D"/>
    <w:rsid w:val="004D0865"/>
    <w:rsid w:val="004D22EF"/>
    <w:rsid w:val="004E232C"/>
    <w:rsid w:val="00530030"/>
    <w:rsid w:val="005509A2"/>
    <w:rsid w:val="00572003"/>
    <w:rsid w:val="005728AC"/>
    <w:rsid w:val="0059256A"/>
    <w:rsid w:val="005A12CA"/>
    <w:rsid w:val="005A5E96"/>
    <w:rsid w:val="005C3CE7"/>
    <w:rsid w:val="005E11E6"/>
    <w:rsid w:val="005E68AF"/>
    <w:rsid w:val="006037EB"/>
    <w:rsid w:val="0067395C"/>
    <w:rsid w:val="006C3372"/>
    <w:rsid w:val="006D2BCA"/>
    <w:rsid w:val="006D3DAA"/>
    <w:rsid w:val="006D55EF"/>
    <w:rsid w:val="007252B8"/>
    <w:rsid w:val="00743D88"/>
    <w:rsid w:val="00775593"/>
    <w:rsid w:val="0079069D"/>
    <w:rsid w:val="007B0B4C"/>
    <w:rsid w:val="007E0C68"/>
    <w:rsid w:val="007E340B"/>
    <w:rsid w:val="007F074C"/>
    <w:rsid w:val="007F4B57"/>
    <w:rsid w:val="00806179"/>
    <w:rsid w:val="00811224"/>
    <w:rsid w:val="0082441B"/>
    <w:rsid w:val="008700C0"/>
    <w:rsid w:val="008802DE"/>
    <w:rsid w:val="008910D8"/>
    <w:rsid w:val="008A3DE5"/>
    <w:rsid w:val="008D152C"/>
    <w:rsid w:val="008F0175"/>
    <w:rsid w:val="009100D1"/>
    <w:rsid w:val="009567D5"/>
    <w:rsid w:val="009B0CAC"/>
    <w:rsid w:val="00A521FF"/>
    <w:rsid w:val="00AB2DA6"/>
    <w:rsid w:val="00AD48FF"/>
    <w:rsid w:val="00B00C3B"/>
    <w:rsid w:val="00B03699"/>
    <w:rsid w:val="00B50C26"/>
    <w:rsid w:val="00B575BB"/>
    <w:rsid w:val="00BC2B99"/>
    <w:rsid w:val="00BC40F4"/>
    <w:rsid w:val="00BD5D50"/>
    <w:rsid w:val="00C2032A"/>
    <w:rsid w:val="00C37B2E"/>
    <w:rsid w:val="00C52F4B"/>
    <w:rsid w:val="00C67F3F"/>
    <w:rsid w:val="00C940CB"/>
    <w:rsid w:val="00CB2C9B"/>
    <w:rsid w:val="00CE1D2E"/>
    <w:rsid w:val="00D173CD"/>
    <w:rsid w:val="00D3389C"/>
    <w:rsid w:val="00D60A40"/>
    <w:rsid w:val="00DA08D6"/>
    <w:rsid w:val="00DB41E7"/>
    <w:rsid w:val="00DF1EFA"/>
    <w:rsid w:val="00E17EC8"/>
    <w:rsid w:val="00E303B5"/>
    <w:rsid w:val="00E3754D"/>
    <w:rsid w:val="00E51455"/>
    <w:rsid w:val="00E64940"/>
    <w:rsid w:val="00E6534E"/>
    <w:rsid w:val="00E73FA6"/>
    <w:rsid w:val="00EA00EF"/>
    <w:rsid w:val="00EA3FDD"/>
    <w:rsid w:val="00EB0B19"/>
    <w:rsid w:val="00EB2155"/>
    <w:rsid w:val="00F14B8E"/>
    <w:rsid w:val="00F233D2"/>
    <w:rsid w:val="00F43862"/>
    <w:rsid w:val="00F82D0B"/>
    <w:rsid w:val="00FA1DF2"/>
    <w:rsid w:val="00FA7378"/>
    <w:rsid w:val="00FD10C4"/>
    <w:rsid w:val="00FE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222A207C</Template>
  <TotalTime>212</TotalTime>
  <Pages>2</Pages>
  <Words>418</Words>
  <Characters>2509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348</cp:revision>
  <cp:lastPrinted>2018-02-14T11:23:00Z</cp:lastPrinted>
  <dcterms:created xsi:type="dcterms:W3CDTF">2018-01-08T14:12:00Z</dcterms:created>
  <dcterms:modified xsi:type="dcterms:W3CDTF">2018-03-14T12:34:00Z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