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F7" w:rsidRPr="008E138C" w:rsidRDefault="00EF72F7" w:rsidP="00544157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EF72F7" w:rsidRPr="008E138C" w:rsidRDefault="00EF72F7" w:rsidP="00544157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EF72F7" w:rsidRPr="008E138C" w:rsidRDefault="00EF72F7" w:rsidP="00544157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EF72F7" w:rsidRPr="008E138C" w:rsidRDefault="00EF72F7" w:rsidP="00544157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80-309</w:t>
      </w: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rFonts w:ascii="Calibri" w:hAnsi="Calibri" w:cs="Calibri"/>
              <w:color w:val="000000"/>
              <w:sz w:val="20"/>
              <w:szCs w:val="20"/>
              <w:lang w:val="en-US"/>
            </w:rPr>
            <w:t>Gdańsk</w:t>
          </w:r>
        </w:smartTag>
      </w:smartTag>
    </w:p>
    <w:p w:rsidR="00EF72F7" w:rsidRPr="008E138C" w:rsidRDefault="00EF72F7" w:rsidP="00544157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tel.: (58) 523 25 84</w:t>
      </w:r>
    </w:p>
    <w:p w:rsidR="00EF72F7" w:rsidRPr="008E138C" w:rsidRDefault="00EF72F7" w:rsidP="00544157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tel. </w:t>
      </w:r>
      <w:proofErr w:type="spellStart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kom</w:t>
      </w:r>
      <w:proofErr w:type="spellEnd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. 725 991 088</w:t>
      </w:r>
    </w:p>
    <w:p w:rsidR="00EF72F7" w:rsidRPr="008E138C" w:rsidRDefault="00EF72F7" w:rsidP="00544157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5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</w:p>
    <w:p w:rsidR="00EF72F7" w:rsidRDefault="00290277" w:rsidP="00544157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6" w:history="1">
        <w:r w:rsidR="00EF72F7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EF72F7" w:rsidRDefault="00EF72F7" w:rsidP="00544157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EF72F7" w:rsidRPr="007A3EBA" w:rsidRDefault="00EF72F7" w:rsidP="00544157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Gdańsk </w:t>
      </w:r>
      <w:r w:rsidR="00CC58FE">
        <w:rPr>
          <w:rFonts w:ascii="Calibri" w:hAnsi="Calibri" w:cs="Calibri"/>
          <w:color w:val="000000"/>
          <w:sz w:val="20"/>
          <w:szCs w:val="20"/>
          <w:lang w:val="en-US"/>
        </w:rPr>
        <w:t>27</w:t>
      </w:r>
      <w:r w:rsidR="007A3EBA">
        <w:rPr>
          <w:rFonts w:ascii="Calibri" w:hAnsi="Calibri" w:cs="Calibri"/>
          <w:color w:val="000000"/>
          <w:sz w:val="20"/>
          <w:szCs w:val="20"/>
          <w:lang w:val="en-US"/>
        </w:rPr>
        <w:t>.09.2012</w:t>
      </w:r>
    </w:p>
    <w:p w:rsidR="000A3AD7" w:rsidRPr="000A3AD7" w:rsidRDefault="000A3AD7" w:rsidP="00544157">
      <w:pPr>
        <w:pStyle w:val="Zwykytekst"/>
        <w:jc w:val="center"/>
        <w:rPr>
          <w:b/>
          <w:sz w:val="24"/>
          <w:szCs w:val="24"/>
        </w:rPr>
      </w:pPr>
      <w:r w:rsidRPr="000A3AD7">
        <w:rPr>
          <w:b/>
          <w:sz w:val="24"/>
          <w:szCs w:val="24"/>
        </w:rPr>
        <w:t>Nowy rok akademicki na Uniwersytecie Gdańskim</w:t>
      </w:r>
    </w:p>
    <w:p w:rsidR="008A6265" w:rsidRDefault="008A6265" w:rsidP="0054415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A3EBA" w:rsidRDefault="00EF72F7" w:rsidP="0054415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Nowy rok akademicki 2017/2018</w:t>
      </w:r>
      <w:r w:rsidR="000A3AD7" w:rsidRPr="00C23DD2">
        <w:rPr>
          <w:rFonts w:asciiTheme="minorHAnsi" w:hAnsiTheme="minorHAnsi"/>
          <w:b/>
          <w:bCs/>
          <w:sz w:val="22"/>
          <w:szCs w:val="22"/>
        </w:rPr>
        <w:t xml:space="preserve"> na </w:t>
      </w:r>
      <w:r w:rsidR="00D44DA6">
        <w:rPr>
          <w:rFonts w:asciiTheme="minorHAnsi" w:hAnsiTheme="minorHAnsi"/>
          <w:b/>
          <w:bCs/>
          <w:sz w:val="22"/>
          <w:szCs w:val="22"/>
        </w:rPr>
        <w:t xml:space="preserve">Uniwersytecie </w:t>
      </w:r>
      <w:r w:rsidR="000A3AD7" w:rsidRPr="00C23DD2">
        <w:rPr>
          <w:rFonts w:asciiTheme="minorHAnsi" w:hAnsiTheme="minorHAnsi"/>
          <w:b/>
          <w:bCs/>
          <w:sz w:val="22"/>
          <w:szCs w:val="22"/>
        </w:rPr>
        <w:t>Gdańs</w:t>
      </w:r>
      <w:r w:rsidR="00D44DA6">
        <w:rPr>
          <w:rFonts w:asciiTheme="minorHAnsi" w:hAnsiTheme="minorHAnsi"/>
          <w:b/>
          <w:bCs/>
          <w:sz w:val="22"/>
          <w:szCs w:val="22"/>
        </w:rPr>
        <w:t xml:space="preserve">kim </w:t>
      </w:r>
      <w:r w:rsidR="000A3AD7" w:rsidRPr="00C23DD2">
        <w:rPr>
          <w:rFonts w:asciiTheme="minorHAnsi" w:hAnsiTheme="minorHAnsi"/>
          <w:b/>
          <w:bCs/>
          <w:sz w:val="22"/>
          <w:szCs w:val="22"/>
        </w:rPr>
        <w:t>rozpocznie</w:t>
      </w:r>
      <w:r w:rsidR="007A3EBA">
        <w:rPr>
          <w:rFonts w:asciiTheme="minorHAnsi" w:hAnsiTheme="minorHAnsi"/>
          <w:b/>
          <w:sz w:val="22"/>
          <w:szCs w:val="22"/>
        </w:rPr>
        <w:t xml:space="preserve"> </w:t>
      </w:r>
      <w:r w:rsidR="000A3AD7" w:rsidRPr="00C23DD2">
        <w:rPr>
          <w:rFonts w:asciiTheme="minorHAnsi" w:hAnsiTheme="minorHAnsi"/>
          <w:b/>
          <w:sz w:val="22"/>
          <w:szCs w:val="22"/>
        </w:rPr>
        <w:t>30</w:t>
      </w:r>
      <w:r w:rsidR="007A3EBA">
        <w:rPr>
          <w:rFonts w:asciiTheme="minorHAnsi" w:hAnsiTheme="minorHAnsi"/>
          <w:b/>
          <w:sz w:val="22"/>
          <w:szCs w:val="22"/>
        </w:rPr>
        <w:t xml:space="preserve"> </w:t>
      </w:r>
      <w:r w:rsidR="00864E66">
        <w:rPr>
          <w:rFonts w:asciiTheme="minorHAnsi" w:hAnsiTheme="minorHAnsi"/>
          <w:b/>
          <w:sz w:val="22"/>
          <w:szCs w:val="22"/>
        </w:rPr>
        <w:t>000</w:t>
      </w:r>
      <w:r w:rsidR="000A3AD7" w:rsidRPr="00C23DD2">
        <w:rPr>
          <w:rFonts w:asciiTheme="minorHAnsi" w:hAnsiTheme="minorHAnsi"/>
          <w:b/>
          <w:sz w:val="22"/>
          <w:szCs w:val="22"/>
        </w:rPr>
        <w:t xml:space="preserve"> studentów, doktorantów i słuchaczy studiów podyplomowych oraz 1700 nauczycieli akademickich. </w:t>
      </w:r>
      <w:r w:rsidR="00D44DA6">
        <w:rPr>
          <w:rFonts w:asciiTheme="minorHAnsi" w:hAnsiTheme="minorHAnsi"/>
          <w:b/>
          <w:sz w:val="22"/>
          <w:szCs w:val="22"/>
        </w:rPr>
        <w:t xml:space="preserve">Na pierwszy rok studiów </w:t>
      </w:r>
      <w:r w:rsidR="002B2A39">
        <w:rPr>
          <w:rFonts w:asciiTheme="minorHAnsi" w:hAnsiTheme="minorHAnsi"/>
          <w:b/>
          <w:sz w:val="22"/>
          <w:szCs w:val="22"/>
        </w:rPr>
        <w:t xml:space="preserve">uczelnia przyjęła niemal </w:t>
      </w:r>
      <w:r w:rsidR="00D44DA6">
        <w:rPr>
          <w:rFonts w:asciiTheme="minorHAnsi" w:hAnsiTheme="minorHAnsi"/>
          <w:b/>
          <w:sz w:val="22"/>
          <w:szCs w:val="22"/>
        </w:rPr>
        <w:t>11</w:t>
      </w:r>
      <w:r>
        <w:rPr>
          <w:rFonts w:asciiTheme="minorHAnsi" w:hAnsiTheme="minorHAnsi"/>
          <w:b/>
          <w:sz w:val="22"/>
          <w:szCs w:val="22"/>
        </w:rPr>
        <w:t> 0</w:t>
      </w:r>
      <w:r w:rsidR="00864E66">
        <w:rPr>
          <w:rFonts w:asciiTheme="minorHAnsi" w:hAnsiTheme="minorHAnsi"/>
          <w:b/>
          <w:sz w:val="22"/>
          <w:szCs w:val="22"/>
        </w:rPr>
        <w:t xml:space="preserve">00  </w:t>
      </w:r>
      <w:r w:rsidR="00D44DA6">
        <w:rPr>
          <w:rFonts w:asciiTheme="minorHAnsi" w:hAnsiTheme="minorHAnsi"/>
          <w:b/>
          <w:sz w:val="22"/>
          <w:szCs w:val="22"/>
        </w:rPr>
        <w:t xml:space="preserve">studentów. </w:t>
      </w:r>
      <w:r w:rsidR="007A3EBA">
        <w:rPr>
          <w:rFonts w:asciiTheme="minorHAnsi" w:hAnsiTheme="minorHAnsi"/>
          <w:b/>
          <w:sz w:val="22"/>
          <w:szCs w:val="22"/>
        </w:rPr>
        <w:t xml:space="preserve">Uroczysta inauguracja odbędzie się 29 września 2017. </w:t>
      </w:r>
    </w:p>
    <w:p w:rsidR="007A3EBA" w:rsidRDefault="007A3EBA" w:rsidP="0054415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531E96" w:rsidRPr="007A3EBA" w:rsidRDefault="007A3EBA" w:rsidP="0054415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A3EBA">
        <w:rPr>
          <w:rFonts w:ascii="Calibri" w:hAnsi="Calibri" w:cs="Calibri"/>
          <w:b/>
          <w:sz w:val="22"/>
          <w:szCs w:val="22"/>
        </w:rPr>
        <w:t>Zapraszam na uroczystość</w:t>
      </w:r>
      <w:r>
        <w:rPr>
          <w:rFonts w:ascii="Calibri" w:hAnsi="Calibri" w:cs="Calibri"/>
          <w:b/>
          <w:sz w:val="22"/>
          <w:szCs w:val="22"/>
        </w:rPr>
        <w:t xml:space="preserve">! </w:t>
      </w:r>
    </w:p>
    <w:p w:rsidR="00544157" w:rsidRDefault="00544157" w:rsidP="00544157">
      <w:pPr>
        <w:pStyle w:val="rtecenter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7A3EBA" w:rsidRPr="007A3EBA" w:rsidRDefault="007A3EBA" w:rsidP="00544157">
      <w:pPr>
        <w:pStyle w:val="rtecenter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A3EBA">
        <w:rPr>
          <w:rFonts w:ascii="Calibri" w:hAnsi="Calibri" w:cs="Calibri"/>
          <w:b/>
          <w:bCs/>
          <w:sz w:val="22"/>
          <w:szCs w:val="22"/>
        </w:rPr>
        <w:t>Inauguracja roku akademickiego 2017/2018</w:t>
      </w:r>
      <w:r>
        <w:rPr>
          <w:rFonts w:ascii="Calibri" w:hAnsi="Calibri" w:cs="Calibri"/>
          <w:b/>
          <w:bCs/>
          <w:sz w:val="22"/>
          <w:szCs w:val="22"/>
        </w:rPr>
        <w:t xml:space="preserve"> na Uniwersytecie Gdańskim </w:t>
      </w:r>
      <w:r w:rsidRPr="007A3EBA">
        <w:rPr>
          <w:rFonts w:ascii="Calibri" w:hAnsi="Calibri" w:cs="Calibri"/>
          <w:b/>
          <w:bCs/>
          <w:sz w:val="22"/>
          <w:szCs w:val="22"/>
        </w:rPr>
        <w:t xml:space="preserve"> odbędzie się 29 września (piątek) o godz. </w:t>
      </w:r>
      <w:r w:rsidRPr="007A3EBA">
        <w:rPr>
          <w:rFonts w:ascii="Calibri" w:hAnsi="Calibri" w:cs="Calibri"/>
          <w:b/>
          <w:sz w:val="22"/>
          <w:szCs w:val="22"/>
        </w:rPr>
        <w:t xml:space="preserve">10.00 w Sali Teatralnej budynku Neofilologii w Kampusie Bałtyckim Gdańsk Oliwa, ul. Wita Stwosza 51. </w:t>
      </w:r>
    </w:p>
    <w:p w:rsidR="00544157" w:rsidRDefault="00544157" w:rsidP="0054415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A3EBA" w:rsidRPr="007A3EBA" w:rsidRDefault="007A3EBA" w:rsidP="0054415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7A3EBA">
        <w:rPr>
          <w:rFonts w:ascii="Calibri" w:eastAsia="Times New Roman" w:hAnsi="Calibri" w:cs="Calibri"/>
          <w:bCs/>
          <w:lang w:eastAsia="pl-PL"/>
        </w:rPr>
        <w:t>W programie uroczystości:</w:t>
      </w:r>
    </w:p>
    <w:p w:rsidR="00544157" w:rsidRDefault="00544157" w:rsidP="0054415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A3EBA" w:rsidRPr="007A3EBA" w:rsidRDefault="007A3EBA" w:rsidP="00544157">
      <w:pPr>
        <w:numPr>
          <w:ilvl w:val="0"/>
          <w:numId w:val="4"/>
        </w:numPr>
        <w:spacing w:after="0" w:line="240" w:lineRule="auto"/>
        <w:ind w:left="0"/>
        <w:rPr>
          <w:rFonts w:ascii="Calibri" w:eastAsia="Times New Roman" w:hAnsi="Calibri" w:cs="Calibri"/>
          <w:lang w:eastAsia="pl-PL"/>
        </w:rPr>
      </w:pPr>
      <w:r w:rsidRPr="007A3EBA">
        <w:rPr>
          <w:rFonts w:ascii="Calibri" w:eastAsia="Times New Roman" w:hAnsi="Calibri" w:cs="Calibri"/>
          <w:lang w:eastAsia="pl-PL"/>
        </w:rPr>
        <w:t>Przemówienie inauguracyjne Rektora Uniwersytetu Gdańskiego</w:t>
      </w:r>
      <w:r w:rsidRPr="007A3EBA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7A3EBA">
        <w:rPr>
          <w:rFonts w:ascii="Calibri" w:eastAsia="Times New Roman" w:hAnsi="Calibri" w:cs="Calibri"/>
          <w:lang w:eastAsia="pl-PL"/>
        </w:rPr>
        <w:t>prof. Jerzego Gwizdały</w:t>
      </w:r>
    </w:p>
    <w:p w:rsidR="007A3EBA" w:rsidRPr="007A3EBA" w:rsidRDefault="007A3EBA" w:rsidP="00544157">
      <w:pPr>
        <w:numPr>
          <w:ilvl w:val="0"/>
          <w:numId w:val="4"/>
        </w:numPr>
        <w:spacing w:after="0" w:line="240" w:lineRule="auto"/>
        <w:ind w:left="0"/>
        <w:rPr>
          <w:rFonts w:ascii="Calibri" w:eastAsia="Times New Roman" w:hAnsi="Calibri" w:cs="Calibri"/>
          <w:lang w:eastAsia="pl-PL"/>
        </w:rPr>
      </w:pPr>
      <w:r w:rsidRPr="007A3EBA">
        <w:rPr>
          <w:rFonts w:ascii="Calibri" w:eastAsia="Times New Roman" w:hAnsi="Calibri" w:cs="Calibri"/>
          <w:lang w:eastAsia="pl-PL"/>
        </w:rPr>
        <w:t>Immatrykulacja studentów i doktorantów</w:t>
      </w:r>
    </w:p>
    <w:p w:rsidR="007A3EBA" w:rsidRPr="007A3EBA" w:rsidRDefault="007A3EBA" w:rsidP="00544157">
      <w:pPr>
        <w:numPr>
          <w:ilvl w:val="0"/>
          <w:numId w:val="4"/>
        </w:numPr>
        <w:spacing w:after="0" w:line="240" w:lineRule="auto"/>
        <w:ind w:left="0"/>
        <w:rPr>
          <w:rFonts w:ascii="Calibri" w:eastAsia="Times New Roman" w:hAnsi="Calibri" w:cs="Calibri"/>
          <w:lang w:eastAsia="pl-PL"/>
        </w:rPr>
      </w:pPr>
      <w:r w:rsidRPr="007A3EBA">
        <w:rPr>
          <w:rFonts w:ascii="Calibri" w:eastAsia="Times New Roman" w:hAnsi="Calibri" w:cs="Calibri"/>
          <w:lang w:eastAsia="pl-PL"/>
        </w:rPr>
        <w:t>Wręczenie nagród Wydawnictwa Uniwersytetu Gdańskiego</w:t>
      </w:r>
    </w:p>
    <w:p w:rsidR="007A3EBA" w:rsidRPr="007A3EBA" w:rsidRDefault="007A3EBA" w:rsidP="00544157">
      <w:pPr>
        <w:numPr>
          <w:ilvl w:val="0"/>
          <w:numId w:val="4"/>
        </w:numPr>
        <w:spacing w:after="0" w:line="240" w:lineRule="auto"/>
        <w:ind w:left="0"/>
        <w:rPr>
          <w:rFonts w:ascii="Calibri" w:eastAsia="Times New Roman" w:hAnsi="Calibri" w:cs="Calibri"/>
          <w:lang w:eastAsia="pl-PL"/>
        </w:rPr>
      </w:pPr>
      <w:r w:rsidRPr="007A3EBA">
        <w:rPr>
          <w:rFonts w:ascii="Calibri" w:eastAsia="Times New Roman" w:hAnsi="Calibri" w:cs="Calibri"/>
          <w:lang w:eastAsia="pl-PL"/>
        </w:rPr>
        <w:t>Wręczenie Złotych Medali Uniwersytetu Gdańskiego</w:t>
      </w:r>
    </w:p>
    <w:p w:rsidR="007A3EBA" w:rsidRPr="007A3EBA" w:rsidRDefault="007A3EBA" w:rsidP="00544157">
      <w:pPr>
        <w:numPr>
          <w:ilvl w:val="0"/>
          <w:numId w:val="4"/>
        </w:numPr>
        <w:spacing w:after="0" w:line="240" w:lineRule="auto"/>
        <w:ind w:left="0"/>
        <w:rPr>
          <w:rFonts w:ascii="Calibri" w:eastAsia="Times New Roman" w:hAnsi="Calibri" w:cs="Calibri"/>
          <w:lang w:eastAsia="pl-PL"/>
        </w:rPr>
      </w:pPr>
      <w:r w:rsidRPr="007A3EBA">
        <w:rPr>
          <w:rFonts w:ascii="Calibri" w:eastAsia="Times New Roman" w:hAnsi="Calibri" w:cs="Calibri"/>
          <w:lang w:eastAsia="pl-PL"/>
        </w:rPr>
        <w:t>Wykład inauguracyjny</w:t>
      </w:r>
      <w:r w:rsidR="002B2A39">
        <w:rPr>
          <w:rFonts w:ascii="Calibri" w:eastAsia="Times New Roman" w:hAnsi="Calibri" w:cs="Calibri"/>
          <w:lang w:eastAsia="pl-PL"/>
        </w:rPr>
        <w:t xml:space="preserve"> prof. Jerzego Zajadły, laureata</w:t>
      </w:r>
      <w:r w:rsidRPr="007A3EBA">
        <w:rPr>
          <w:rFonts w:ascii="Calibri" w:eastAsia="Times New Roman" w:hAnsi="Calibri" w:cs="Calibri"/>
          <w:lang w:eastAsia="pl-PL"/>
        </w:rPr>
        <w:t xml:space="preserve"> Nagrody Naukowej Miasta Gdańska im. Jana Heweliusza za rok 2016, pt.: </w:t>
      </w:r>
      <w:r w:rsidR="005B1E27">
        <w:rPr>
          <w:rFonts w:ascii="Calibri" w:eastAsia="Times New Roman" w:hAnsi="Calibri" w:cs="Calibri"/>
          <w:lang w:eastAsia="pl-PL"/>
        </w:rPr>
        <w:t>„</w:t>
      </w:r>
      <w:r w:rsidRPr="007A3EBA">
        <w:rPr>
          <w:rFonts w:ascii="Calibri" w:eastAsia="Times New Roman" w:hAnsi="Calibri" w:cs="Calibri"/>
          <w:lang w:eastAsia="pl-PL"/>
        </w:rPr>
        <w:t>Sędziowie w ciężkich czasach”</w:t>
      </w:r>
    </w:p>
    <w:p w:rsidR="007A3EBA" w:rsidRPr="00DB0B28" w:rsidRDefault="007A3EBA" w:rsidP="00544157">
      <w:pPr>
        <w:numPr>
          <w:ilvl w:val="0"/>
          <w:numId w:val="4"/>
        </w:numPr>
        <w:spacing w:after="0" w:line="240" w:lineRule="auto"/>
        <w:ind w:left="0"/>
        <w:rPr>
          <w:rFonts w:ascii="Calibri" w:eastAsia="Times New Roman" w:hAnsi="Calibri" w:cs="Calibri"/>
          <w:lang w:eastAsia="pl-PL"/>
        </w:rPr>
      </w:pPr>
      <w:r w:rsidRPr="007A3EBA">
        <w:rPr>
          <w:rFonts w:ascii="Calibri" w:eastAsia="Times New Roman" w:hAnsi="Calibri" w:cs="Calibri"/>
          <w:lang w:eastAsia="pl-PL"/>
        </w:rPr>
        <w:t>Koncert Chóru Wydzia</w:t>
      </w:r>
      <w:r w:rsidR="00DB0B28">
        <w:rPr>
          <w:rFonts w:ascii="Calibri" w:eastAsia="Times New Roman" w:hAnsi="Calibri" w:cs="Calibri"/>
          <w:lang w:eastAsia="pl-PL"/>
        </w:rPr>
        <w:t xml:space="preserve">łu Zarządzania UG </w:t>
      </w:r>
      <w:r w:rsidR="005B1E27">
        <w:rPr>
          <w:rFonts w:ascii="Calibri" w:eastAsia="Times New Roman" w:hAnsi="Calibri" w:cs="Calibri"/>
          <w:lang w:eastAsia="pl-PL"/>
        </w:rPr>
        <w:t>„</w:t>
      </w:r>
      <w:r w:rsidR="00DB0B28">
        <w:rPr>
          <w:rFonts w:ascii="Calibri" w:eastAsia="Times New Roman" w:hAnsi="Calibri" w:cs="Calibri"/>
          <w:lang w:eastAsia="pl-PL"/>
        </w:rPr>
        <w:t>Non Serio</w:t>
      </w:r>
      <w:r w:rsidR="005B1E27">
        <w:rPr>
          <w:rFonts w:ascii="Calibri" w:eastAsia="Times New Roman" w:hAnsi="Calibri" w:cs="Calibri"/>
          <w:lang w:eastAsia="pl-PL"/>
        </w:rPr>
        <w:t>”</w:t>
      </w:r>
    </w:p>
    <w:p w:rsidR="00544157" w:rsidRDefault="00544157" w:rsidP="00544157">
      <w:pPr>
        <w:spacing w:after="0" w:line="240" w:lineRule="auto"/>
        <w:jc w:val="both"/>
        <w:rPr>
          <w:b/>
          <w:bCs/>
        </w:rPr>
      </w:pPr>
    </w:p>
    <w:p w:rsidR="00864E66" w:rsidRDefault="00864E66" w:rsidP="00544157">
      <w:pPr>
        <w:spacing w:after="0" w:line="240" w:lineRule="auto"/>
        <w:jc w:val="both"/>
        <w:rPr>
          <w:bCs/>
        </w:rPr>
      </w:pPr>
      <w:r w:rsidRPr="003C4ED6">
        <w:rPr>
          <w:b/>
          <w:bCs/>
        </w:rPr>
        <w:t>Jak wynika ze wstępnych danych rekrutacyjnych</w:t>
      </w:r>
      <w:r w:rsidR="00DB0B28">
        <w:rPr>
          <w:b/>
          <w:bCs/>
        </w:rPr>
        <w:t xml:space="preserve"> </w:t>
      </w:r>
      <w:r>
        <w:rPr>
          <w:b/>
          <w:bCs/>
        </w:rPr>
        <w:t xml:space="preserve">na pierwszy rok studiów w roku akademickim </w:t>
      </w:r>
      <w:r w:rsidR="00DB0B28">
        <w:rPr>
          <w:b/>
          <w:bCs/>
        </w:rPr>
        <w:t>2017/2018 u</w:t>
      </w:r>
      <w:r w:rsidRPr="003C4ED6">
        <w:rPr>
          <w:b/>
          <w:bCs/>
        </w:rPr>
        <w:t xml:space="preserve">czelnia przyjęła </w:t>
      </w:r>
      <w:r w:rsidR="00AD7470">
        <w:rPr>
          <w:b/>
          <w:bCs/>
        </w:rPr>
        <w:t xml:space="preserve">niemal </w:t>
      </w:r>
      <w:r w:rsidR="00DB0B28">
        <w:rPr>
          <w:b/>
          <w:bCs/>
        </w:rPr>
        <w:t xml:space="preserve">11 000 studentów, z czego ponad 8 000 </w:t>
      </w:r>
      <w:r w:rsidRPr="003C4ED6">
        <w:rPr>
          <w:b/>
          <w:bCs/>
        </w:rPr>
        <w:t>to studen</w:t>
      </w:r>
      <w:r w:rsidR="00DB0B28">
        <w:rPr>
          <w:b/>
          <w:bCs/>
        </w:rPr>
        <w:t xml:space="preserve">ci studiów stacjonarnych, a około 3000 </w:t>
      </w:r>
      <w:r w:rsidRPr="003C4ED6">
        <w:rPr>
          <w:b/>
          <w:bCs/>
        </w:rPr>
        <w:t>– studenci studiów niestacjonarnych.</w:t>
      </w:r>
      <w:r w:rsidRPr="003C4ED6">
        <w:rPr>
          <w:bCs/>
        </w:rPr>
        <w:t xml:space="preserve"> </w:t>
      </w:r>
      <w:r w:rsidRPr="00DB0B28">
        <w:rPr>
          <w:b/>
          <w:bCs/>
        </w:rPr>
        <w:t>Są to liczby, które jeszcze się zmienią</w:t>
      </w:r>
      <w:r>
        <w:rPr>
          <w:bCs/>
        </w:rPr>
        <w:t xml:space="preserve">, ponieważ </w:t>
      </w:r>
      <w:r w:rsidR="00544157">
        <w:rPr>
          <w:b/>
          <w:bCs/>
        </w:rPr>
        <w:t xml:space="preserve">wciąż trwa </w:t>
      </w:r>
      <w:r w:rsidRPr="00AD1EE6">
        <w:rPr>
          <w:b/>
          <w:bCs/>
        </w:rPr>
        <w:t xml:space="preserve">rekrutacja na </w:t>
      </w:r>
      <w:r w:rsidR="00544157">
        <w:rPr>
          <w:b/>
          <w:bCs/>
        </w:rPr>
        <w:t xml:space="preserve">UG </w:t>
      </w:r>
      <w:r w:rsidRPr="00864E66">
        <w:rPr>
          <w:bCs/>
        </w:rPr>
        <w:t>i dane te będą znane na koniec października</w:t>
      </w:r>
      <w:r>
        <w:rPr>
          <w:bCs/>
        </w:rPr>
        <w:t xml:space="preserve">. </w:t>
      </w:r>
    </w:p>
    <w:p w:rsidR="00864E66" w:rsidRDefault="00864E66" w:rsidP="00544157">
      <w:pPr>
        <w:spacing w:after="0" w:line="240" w:lineRule="auto"/>
        <w:jc w:val="both"/>
        <w:rPr>
          <w:bCs/>
        </w:rPr>
      </w:pPr>
    </w:p>
    <w:p w:rsidR="00E61240" w:rsidRPr="00E61240" w:rsidRDefault="00C23DD2" w:rsidP="00544157">
      <w:pPr>
        <w:spacing w:after="0" w:line="240" w:lineRule="auto"/>
        <w:jc w:val="both"/>
        <w:rPr>
          <w:b/>
        </w:rPr>
      </w:pPr>
      <w:r>
        <w:rPr>
          <w:b/>
        </w:rPr>
        <w:t xml:space="preserve">W czasie tegorocznej rekrutacji największym zainteresowaniem kandydatów na studia cieszyły się </w:t>
      </w:r>
      <w:r w:rsidR="00E61240" w:rsidRPr="00E61240">
        <w:rPr>
          <w:rFonts w:cstheme="minorHAnsi"/>
          <w:b/>
        </w:rPr>
        <w:t>Skandynawistyka – 11,30 osób na jedno miejsce</w:t>
      </w:r>
      <w:r w:rsidR="00E61240">
        <w:rPr>
          <w:b/>
        </w:rPr>
        <w:t xml:space="preserve">, </w:t>
      </w:r>
      <w:r w:rsidR="005C76B7">
        <w:rPr>
          <w:rFonts w:cstheme="minorHAnsi"/>
          <w:b/>
        </w:rPr>
        <w:t xml:space="preserve">Filologia </w:t>
      </w:r>
      <w:r w:rsidR="00E61240" w:rsidRPr="00E61240">
        <w:rPr>
          <w:rFonts w:cstheme="minorHAnsi"/>
          <w:b/>
        </w:rPr>
        <w:t>angielska – 10,31</w:t>
      </w:r>
      <w:r w:rsidR="00E61240">
        <w:rPr>
          <w:b/>
        </w:rPr>
        <w:t>, B</w:t>
      </w:r>
      <w:r w:rsidR="00E61240" w:rsidRPr="00E61240">
        <w:rPr>
          <w:rFonts w:cstheme="minorHAnsi"/>
          <w:b/>
        </w:rPr>
        <w:t>ezpieczeństwo narodowe – 9,80</w:t>
      </w:r>
      <w:r w:rsidR="00E61240">
        <w:rPr>
          <w:b/>
        </w:rPr>
        <w:t xml:space="preserve">, </w:t>
      </w:r>
      <w:r w:rsidR="00E61240" w:rsidRPr="00E61240">
        <w:rPr>
          <w:rFonts w:cstheme="minorHAnsi"/>
          <w:b/>
        </w:rPr>
        <w:t>Psychologia – 9,43</w:t>
      </w:r>
      <w:r w:rsidR="00E61240">
        <w:rPr>
          <w:b/>
        </w:rPr>
        <w:t xml:space="preserve"> i </w:t>
      </w:r>
      <w:r w:rsidR="00E61240" w:rsidRPr="003D08C4">
        <w:rPr>
          <w:rFonts w:cstheme="minorHAnsi"/>
          <w:b/>
        </w:rPr>
        <w:t>Kryminologia – 9,11</w:t>
      </w:r>
      <w:r w:rsidR="00E61240">
        <w:rPr>
          <w:rFonts w:cstheme="minorHAnsi"/>
          <w:b/>
        </w:rPr>
        <w:t xml:space="preserve">. </w:t>
      </w:r>
    </w:p>
    <w:p w:rsidR="00E61240" w:rsidRDefault="00E61240" w:rsidP="00544157">
      <w:pPr>
        <w:spacing w:after="0" w:line="240" w:lineRule="auto"/>
        <w:jc w:val="both"/>
        <w:rPr>
          <w:rFonts w:cstheme="minorHAnsi"/>
          <w:b/>
        </w:rPr>
      </w:pPr>
    </w:p>
    <w:p w:rsidR="00EA0514" w:rsidRDefault="000A3AD7" w:rsidP="00544157">
      <w:pPr>
        <w:spacing w:after="0" w:line="240" w:lineRule="auto"/>
        <w:jc w:val="both"/>
        <w:rPr>
          <w:b/>
        </w:rPr>
      </w:pPr>
      <w:r>
        <w:t xml:space="preserve">Łącznie </w:t>
      </w:r>
      <w:r w:rsidR="00E61240">
        <w:rPr>
          <w:b/>
        </w:rPr>
        <w:t>jest aż 13</w:t>
      </w:r>
      <w:r w:rsidRPr="00C23DD2">
        <w:rPr>
          <w:b/>
        </w:rPr>
        <w:t xml:space="preserve"> kierunków, na których było powy</w:t>
      </w:r>
      <w:r w:rsidR="00E61240">
        <w:rPr>
          <w:b/>
        </w:rPr>
        <w:t xml:space="preserve">żej 5 kandydatów na miejsce, co świadczy o dużym zainteresowaniu studiami na Uniwersytecie Gdańskim. </w:t>
      </w:r>
    </w:p>
    <w:p w:rsidR="00EA0514" w:rsidRDefault="00EA0514" w:rsidP="00544157">
      <w:pPr>
        <w:spacing w:after="0" w:line="240" w:lineRule="auto"/>
        <w:jc w:val="both"/>
        <w:rPr>
          <w:b/>
        </w:rPr>
      </w:pPr>
    </w:p>
    <w:p w:rsidR="00EA0514" w:rsidRDefault="000A3AD7" w:rsidP="00544157">
      <w:pPr>
        <w:spacing w:after="0" w:line="240" w:lineRule="auto"/>
        <w:jc w:val="both"/>
      </w:pPr>
      <w:r>
        <w:t xml:space="preserve">W zakresie </w:t>
      </w:r>
      <w:r w:rsidRPr="00C23DD2">
        <w:rPr>
          <w:b/>
        </w:rPr>
        <w:t>kierunków ścisłych</w:t>
      </w:r>
      <w:r>
        <w:t xml:space="preserve"> </w:t>
      </w:r>
      <w:r w:rsidR="00EA0514" w:rsidRPr="00EA0514">
        <w:rPr>
          <w:b/>
        </w:rPr>
        <w:t>i związanych z naukami ścisłymi</w:t>
      </w:r>
      <w:r w:rsidR="00EA0514">
        <w:t xml:space="preserve"> największym zainteresowaniem cieszyła się specjalność </w:t>
      </w:r>
      <w:r w:rsidR="00EA0514" w:rsidRPr="00EA0514">
        <w:rPr>
          <w:b/>
        </w:rPr>
        <w:t>Aplikacje informatyczne w biznesie</w:t>
      </w:r>
      <w:r w:rsidR="00EA0514">
        <w:t xml:space="preserve"> na kierunku Informatyka i ekonometria – </w:t>
      </w:r>
      <w:r w:rsidR="00EA0514" w:rsidRPr="00EA0514">
        <w:rPr>
          <w:b/>
        </w:rPr>
        <w:t>4,52 kandydatów</w:t>
      </w:r>
      <w:r w:rsidR="00EA0514">
        <w:rPr>
          <w:b/>
        </w:rPr>
        <w:t xml:space="preserve"> na jedno miejsce</w:t>
      </w:r>
      <w:r w:rsidR="00EA0514" w:rsidRPr="00EA0514">
        <w:rPr>
          <w:b/>
        </w:rPr>
        <w:t>, Informatyka</w:t>
      </w:r>
      <w:r w:rsidR="00EA0514">
        <w:t xml:space="preserve"> – </w:t>
      </w:r>
      <w:r w:rsidR="00EA0514">
        <w:rPr>
          <w:b/>
        </w:rPr>
        <w:t xml:space="preserve">4,24, kierunek Informatyka i ekonometria – 4,03 oraz Biotechnologia – 3,86. </w:t>
      </w:r>
      <w:r w:rsidRPr="00C23DD2">
        <w:rPr>
          <w:b/>
        </w:rPr>
        <w:t xml:space="preserve"> </w:t>
      </w:r>
    </w:p>
    <w:p w:rsidR="00EA0514" w:rsidRDefault="00EA0514" w:rsidP="00544157">
      <w:pPr>
        <w:spacing w:after="0" w:line="240" w:lineRule="auto"/>
        <w:jc w:val="both"/>
      </w:pPr>
    </w:p>
    <w:p w:rsidR="004B58BC" w:rsidRDefault="00EA0514" w:rsidP="00544157">
      <w:pPr>
        <w:spacing w:after="0" w:line="240" w:lineRule="auto"/>
        <w:jc w:val="both"/>
        <w:rPr>
          <w:rFonts w:cstheme="minorHAnsi"/>
        </w:rPr>
      </w:pPr>
      <w:r>
        <w:rPr>
          <w:b/>
        </w:rPr>
        <w:t>Spośród nowych kierunków największym zainteresowaniem cieszyła się Psychologia pracy i bizne</w:t>
      </w:r>
      <w:r w:rsidR="00544157">
        <w:rPr>
          <w:b/>
        </w:rPr>
        <w:t xml:space="preserve">su – nowa specjalność </w:t>
      </w:r>
      <w:r>
        <w:rPr>
          <w:b/>
        </w:rPr>
        <w:t>na kierunku Psychologia</w:t>
      </w:r>
      <w:r w:rsidR="00544157">
        <w:rPr>
          <w:b/>
        </w:rPr>
        <w:t xml:space="preserve">, gdzie na jedno miejsce przypadło </w:t>
      </w:r>
      <w:r w:rsidR="006A4CC8">
        <w:rPr>
          <w:b/>
        </w:rPr>
        <w:t>8,</w:t>
      </w:r>
      <w:r>
        <w:rPr>
          <w:b/>
        </w:rPr>
        <w:t>65 kan</w:t>
      </w:r>
      <w:r w:rsidR="00544157">
        <w:rPr>
          <w:b/>
        </w:rPr>
        <w:t xml:space="preserve">dydatów. </w:t>
      </w:r>
      <w:r w:rsidR="00544157">
        <w:rPr>
          <w:b/>
        </w:rPr>
        <w:lastRenderedPageBreak/>
        <w:t xml:space="preserve">Pozostałe nowe kierunki w </w:t>
      </w:r>
      <w:r w:rsidR="00CB1608">
        <w:rPr>
          <w:b/>
        </w:rPr>
        <w:t>rok</w:t>
      </w:r>
      <w:r w:rsidR="00544157">
        <w:rPr>
          <w:b/>
        </w:rPr>
        <w:t>u</w:t>
      </w:r>
      <w:r w:rsidR="00CB1608">
        <w:rPr>
          <w:b/>
        </w:rPr>
        <w:t xml:space="preserve"> akademicki</w:t>
      </w:r>
      <w:r w:rsidR="00544157">
        <w:rPr>
          <w:b/>
        </w:rPr>
        <w:t>m</w:t>
      </w:r>
      <w:r w:rsidR="00CB1608">
        <w:rPr>
          <w:b/>
        </w:rPr>
        <w:t xml:space="preserve"> 2017/2018 to między innymi </w:t>
      </w:r>
      <w:r w:rsidR="005C76B7" w:rsidRPr="003D08C4">
        <w:rPr>
          <w:rFonts w:cstheme="minorHAnsi"/>
        </w:rPr>
        <w:t xml:space="preserve">studia stacjonarne </w:t>
      </w:r>
      <w:r w:rsidR="005C76B7" w:rsidRPr="003D08C4">
        <w:rPr>
          <w:rFonts w:cstheme="minorHAnsi"/>
          <w:u w:val="single"/>
        </w:rPr>
        <w:t>pierwszego stopnia</w:t>
      </w:r>
      <w:r w:rsidR="005C76B7" w:rsidRPr="003D08C4">
        <w:rPr>
          <w:rFonts w:cstheme="minorHAnsi"/>
        </w:rPr>
        <w:t>:</w:t>
      </w:r>
      <w:r w:rsidR="005C76B7" w:rsidRPr="003D08C4">
        <w:rPr>
          <w:rFonts w:cstheme="minorHAnsi"/>
          <w:b/>
        </w:rPr>
        <w:t xml:space="preserve"> Modelowanie matematyczne i analiza </w:t>
      </w:r>
      <w:r w:rsidR="005C76B7">
        <w:rPr>
          <w:rFonts w:cstheme="minorHAnsi"/>
          <w:b/>
        </w:rPr>
        <w:t>danych</w:t>
      </w:r>
      <w:r w:rsidR="005C76B7" w:rsidRPr="003D08C4">
        <w:rPr>
          <w:rFonts w:cstheme="minorHAnsi"/>
        </w:rPr>
        <w:t xml:space="preserve">; studia stacjonarne </w:t>
      </w:r>
      <w:r w:rsidR="005C76B7" w:rsidRPr="003D08C4">
        <w:rPr>
          <w:rFonts w:cstheme="minorHAnsi"/>
          <w:u w:val="single"/>
        </w:rPr>
        <w:t>drugiego stopnia</w:t>
      </w:r>
      <w:r w:rsidR="005C76B7" w:rsidRPr="003D08C4">
        <w:rPr>
          <w:rFonts w:cstheme="minorHAnsi"/>
        </w:rPr>
        <w:t xml:space="preserve"> </w:t>
      </w:r>
      <w:r w:rsidR="005C76B7" w:rsidRPr="003D08C4">
        <w:rPr>
          <w:rFonts w:cstheme="minorHAnsi"/>
          <w:b/>
        </w:rPr>
        <w:t>– Biologia medyczna, Wiedza o f</w:t>
      </w:r>
      <w:r w:rsidR="005C76B7">
        <w:rPr>
          <w:rFonts w:cstheme="minorHAnsi"/>
          <w:b/>
        </w:rPr>
        <w:t xml:space="preserve">ilmie i kulturze audiowizualnej </w:t>
      </w:r>
      <w:r w:rsidR="005C76B7" w:rsidRPr="003D08C4">
        <w:rPr>
          <w:rFonts w:cstheme="minorHAnsi"/>
        </w:rPr>
        <w:t>(do tej pory prowadzone tylko na I stopniu)</w:t>
      </w:r>
      <w:r w:rsidR="005C76B7" w:rsidRPr="003D08C4">
        <w:rPr>
          <w:rFonts w:cstheme="minorHAnsi"/>
          <w:b/>
        </w:rPr>
        <w:t xml:space="preserve"> oraz niestacjonarne w języku angielskim – </w:t>
      </w:r>
      <w:proofErr w:type="spellStart"/>
      <w:r w:rsidR="005C76B7" w:rsidRPr="003D08C4">
        <w:rPr>
          <w:rFonts w:cstheme="minorHAnsi"/>
          <w:b/>
        </w:rPr>
        <w:t>European</w:t>
      </w:r>
      <w:proofErr w:type="spellEnd"/>
      <w:r w:rsidR="005C76B7" w:rsidRPr="003D08C4">
        <w:rPr>
          <w:rFonts w:cstheme="minorHAnsi"/>
          <w:b/>
        </w:rPr>
        <w:t xml:space="preserve"> </w:t>
      </w:r>
      <w:r w:rsidR="005C76B7">
        <w:rPr>
          <w:rFonts w:cstheme="minorHAnsi"/>
          <w:b/>
        </w:rPr>
        <w:t>and Intern</w:t>
      </w:r>
      <w:r w:rsidR="00CB1608">
        <w:rPr>
          <w:rFonts w:cstheme="minorHAnsi"/>
          <w:b/>
        </w:rPr>
        <w:t xml:space="preserve">ational Business Law i </w:t>
      </w:r>
      <w:r w:rsidR="005C76B7">
        <w:rPr>
          <w:rFonts w:cstheme="minorHAnsi"/>
          <w:b/>
        </w:rPr>
        <w:t>n</w:t>
      </w:r>
      <w:r w:rsidR="005C76B7" w:rsidRPr="003D08C4">
        <w:rPr>
          <w:rFonts w:cstheme="minorHAnsi"/>
          <w:b/>
        </w:rPr>
        <w:t xml:space="preserve">owa specjalność </w:t>
      </w:r>
      <w:r w:rsidR="005C76B7" w:rsidRPr="003D08C4">
        <w:rPr>
          <w:rFonts w:cstheme="minorHAnsi"/>
        </w:rPr>
        <w:t>na stacjonarnych jednolitych studiach magisterskich</w:t>
      </w:r>
      <w:r w:rsidR="00544157">
        <w:rPr>
          <w:rFonts w:cstheme="minorHAnsi"/>
        </w:rPr>
        <w:t xml:space="preserve">. </w:t>
      </w:r>
    </w:p>
    <w:p w:rsidR="004B58BC" w:rsidRDefault="004B58BC" w:rsidP="00544157">
      <w:pPr>
        <w:spacing w:after="0" w:line="240" w:lineRule="auto"/>
        <w:jc w:val="both"/>
        <w:rPr>
          <w:rFonts w:cstheme="minorHAnsi"/>
        </w:rPr>
      </w:pPr>
    </w:p>
    <w:p w:rsidR="00190437" w:rsidRPr="00CB1608" w:rsidRDefault="004B58BC" w:rsidP="00544157">
      <w:pPr>
        <w:spacing w:after="0" w:line="240" w:lineRule="auto"/>
        <w:jc w:val="both"/>
        <w:rPr>
          <w:b/>
        </w:rPr>
      </w:pPr>
      <w:r>
        <w:rPr>
          <w:rFonts w:cstheme="minorHAnsi"/>
        </w:rPr>
        <w:t xml:space="preserve">Na Uniwersytecie Gdańskim można studiować 75 kierunków w zakresie 223 specjalności. </w:t>
      </w:r>
      <w:r>
        <w:rPr>
          <w:rFonts w:cs="Calibri"/>
          <w:b/>
          <w:color w:val="222222"/>
        </w:rPr>
        <w:t xml:space="preserve">Programy studiów </w:t>
      </w:r>
      <w:r w:rsidR="00190437" w:rsidRPr="005C5AA6">
        <w:rPr>
          <w:rFonts w:cs="Calibri"/>
          <w:b/>
          <w:color w:val="222222"/>
        </w:rPr>
        <w:t>powstają we współpracy z praktykami, ekspertami w poszczególnych dziedzinach. Uczelnia wykorzystuje w tym zakresie wiedzę i doświadczenie przyszłych pracodawców</w:t>
      </w:r>
      <w:r w:rsidR="00190437" w:rsidRPr="005C5AA6">
        <w:rPr>
          <w:rFonts w:cs="Calibri"/>
          <w:color w:val="222222"/>
        </w:rPr>
        <w:t xml:space="preserve">, którzy stwarzają także możliwości atrakcyjnych praktyk i staży. </w:t>
      </w:r>
    </w:p>
    <w:p w:rsidR="00345651" w:rsidRDefault="00345651" w:rsidP="00544157">
      <w:pPr>
        <w:pStyle w:val="Zwykytekst"/>
        <w:jc w:val="both"/>
      </w:pPr>
    </w:p>
    <w:p w:rsidR="00387E68" w:rsidRDefault="00387E68" w:rsidP="00387E68">
      <w:pPr>
        <w:spacing w:after="0" w:line="240" w:lineRule="auto"/>
        <w:jc w:val="both"/>
        <w:rPr>
          <w:rFonts w:cstheme="minorHAnsi"/>
          <w:b/>
        </w:rPr>
      </w:pPr>
      <w:r w:rsidRPr="003103B3">
        <w:rPr>
          <w:rFonts w:cstheme="minorHAnsi"/>
        </w:rPr>
        <w:t xml:space="preserve">W roku akademickim 2017/2018 na Uniwersytecie Gdańskim kontynuowana będzie realizacja następujących inwestycji: </w:t>
      </w:r>
      <w:r w:rsidRPr="003103B3">
        <w:rPr>
          <w:rFonts w:cstheme="minorHAnsi"/>
          <w:b/>
        </w:rPr>
        <w:t xml:space="preserve">rozbudowa Wydziału Matematyki, Fizyki i Informatyki o nowy budynek Instytutu Informatyki, dokończenie </w:t>
      </w:r>
      <w:r w:rsidRPr="003103B3">
        <w:rPr>
          <w:rFonts w:cstheme="minorHAnsi"/>
          <w:b/>
          <w:iCs/>
        </w:rPr>
        <w:t xml:space="preserve">budowy  </w:t>
      </w:r>
      <w:proofErr w:type="spellStart"/>
      <w:r w:rsidRPr="003103B3">
        <w:rPr>
          <w:rFonts w:cstheme="minorHAnsi"/>
          <w:b/>
          <w:iCs/>
        </w:rPr>
        <w:t>EkoParku</w:t>
      </w:r>
      <w:proofErr w:type="spellEnd"/>
      <w:r w:rsidRPr="003103B3">
        <w:rPr>
          <w:rFonts w:cstheme="minorHAnsi"/>
          <w:b/>
          <w:iCs/>
        </w:rPr>
        <w:t xml:space="preserve"> UG</w:t>
      </w:r>
      <w:r>
        <w:rPr>
          <w:rFonts w:cstheme="minorHAnsi"/>
          <w:b/>
          <w:iCs/>
        </w:rPr>
        <w:t xml:space="preserve"> oraz </w:t>
      </w:r>
      <w:r w:rsidRPr="003103B3">
        <w:rPr>
          <w:rFonts w:cstheme="minorHAnsi"/>
          <w:b/>
          <w:iCs/>
        </w:rPr>
        <w:t xml:space="preserve">utworzenia </w:t>
      </w:r>
      <w:r w:rsidRPr="003103B3">
        <w:rPr>
          <w:rFonts w:cstheme="minorHAnsi"/>
          <w:b/>
        </w:rPr>
        <w:t>Laboratorium symulacji nagrań telewizyjnych i dokumentacji filmowej Uniwersytetu Gdańskiego</w:t>
      </w:r>
      <w:r>
        <w:rPr>
          <w:rFonts w:cstheme="minorHAnsi"/>
          <w:b/>
        </w:rPr>
        <w:t xml:space="preserve"> </w:t>
      </w:r>
      <w:r w:rsidRPr="002B2A39">
        <w:rPr>
          <w:rFonts w:cstheme="minorHAnsi"/>
        </w:rPr>
        <w:t>(</w:t>
      </w:r>
      <w:r w:rsidRPr="00387E68">
        <w:rPr>
          <w:rFonts w:cstheme="minorHAnsi"/>
        </w:rPr>
        <w:t xml:space="preserve">to inwestycje, które otrzymały dofinansowanie z </w:t>
      </w:r>
      <w:r w:rsidRPr="00387E68">
        <w:rPr>
          <w:iCs/>
        </w:rPr>
        <w:t>Regionalnego Programu Operacyjnego Województwa Pomorskiego na lata 2014-2020</w:t>
      </w:r>
      <w:r>
        <w:rPr>
          <w:iCs/>
        </w:rPr>
        <w:t>)</w:t>
      </w:r>
      <w:r w:rsidRPr="00387E68">
        <w:rPr>
          <w:rFonts w:cstheme="minorHAnsi"/>
        </w:rPr>
        <w:t>,</w:t>
      </w:r>
      <w:r w:rsidRPr="003103B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a także </w:t>
      </w:r>
      <w:r w:rsidRPr="003103B3">
        <w:rPr>
          <w:rFonts w:cstheme="minorHAnsi"/>
          <w:b/>
        </w:rPr>
        <w:t xml:space="preserve">remont domu studenckiego nr 4 wraz z budową pomieszczeń na potrzeby przedszkola. </w:t>
      </w:r>
    </w:p>
    <w:p w:rsidR="00387E68" w:rsidRDefault="00387E68" w:rsidP="00387E68">
      <w:pPr>
        <w:spacing w:after="0" w:line="240" w:lineRule="auto"/>
        <w:jc w:val="both"/>
        <w:rPr>
          <w:rFonts w:cstheme="minorHAnsi"/>
          <w:b/>
        </w:rPr>
      </w:pPr>
    </w:p>
    <w:p w:rsidR="00345651" w:rsidRDefault="00387E68" w:rsidP="00387E68">
      <w:pPr>
        <w:spacing w:after="0" w:line="240" w:lineRule="auto"/>
        <w:jc w:val="both"/>
        <w:rPr>
          <w:rFonts w:cstheme="minorHAnsi"/>
          <w:iCs/>
        </w:rPr>
      </w:pPr>
      <w:r w:rsidRPr="00045581">
        <w:rPr>
          <w:rFonts w:cstheme="minorHAnsi"/>
        </w:rPr>
        <w:t>W planach jest także</w:t>
      </w:r>
      <w:r>
        <w:rPr>
          <w:rFonts w:cstheme="minorHAnsi"/>
        </w:rPr>
        <w:t xml:space="preserve"> </w:t>
      </w:r>
      <w:r>
        <w:rPr>
          <w:rFonts w:cstheme="minorHAnsi"/>
          <w:b/>
          <w:iCs/>
        </w:rPr>
        <w:t xml:space="preserve">budowa Centrum Sportowego UG </w:t>
      </w:r>
      <w:r w:rsidRPr="006A4CC8">
        <w:rPr>
          <w:rFonts w:cstheme="minorHAnsi"/>
          <w:iCs/>
        </w:rPr>
        <w:t xml:space="preserve">(projekt </w:t>
      </w:r>
      <w:r w:rsidRPr="003103B3">
        <w:rPr>
          <w:rFonts w:cstheme="minorHAnsi"/>
        </w:rPr>
        <w:t>został ujęty w Planie Wieloletnim do Programu inwestycji o szczególnym znaczeniu dla sportu Ministerstwa Sportu i Turystyki</w:t>
      </w:r>
      <w:r w:rsidR="00290277">
        <w:rPr>
          <w:rFonts w:cstheme="minorHAnsi"/>
        </w:rPr>
        <w:t>,</w:t>
      </w:r>
      <w:bookmarkStart w:id="0" w:name="_GoBack"/>
      <w:bookmarkEnd w:id="0"/>
      <w:r w:rsidR="006A304E">
        <w:rPr>
          <w:rFonts w:cstheme="minorHAnsi"/>
        </w:rPr>
        <w:t xml:space="preserve"> U</w:t>
      </w:r>
      <w:r>
        <w:rPr>
          <w:rFonts w:cstheme="minorHAnsi"/>
        </w:rPr>
        <w:t xml:space="preserve">czelnia </w:t>
      </w:r>
      <w:r w:rsidRPr="003103B3">
        <w:rPr>
          <w:rFonts w:cstheme="minorHAnsi"/>
        </w:rPr>
        <w:t xml:space="preserve">ubiega się o </w:t>
      </w:r>
      <w:r>
        <w:rPr>
          <w:rFonts w:cstheme="minorHAnsi"/>
        </w:rPr>
        <w:t xml:space="preserve">dofinansowanie tej inwestycji), a także </w:t>
      </w:r>
      <w:r w:rsidRPr="003103B3">
        <w:rPr>
          <w:rFonts w:cstheme="minorHAnsi"/>
          <w:b/>
        </w:rPr>
        <w:t>rozbudowa i rem</w:t>
      </w:r>
      <w:r>
        <w:rPr>
          <w:rFonts w:cstheme="minorHAnsi"/>
          <w:b/>
        </w:rPr>
        <w:t xml:space="preserve">ont domu studenckiego nr 9, </w:t>
      </w:r>
      <w:r w:rsidRPr="009A6F57">
        <w:rPr>
          <w:rFonts w:cstheme="minorHAnsi"/>
          <w:b/>
          <w:iCs/>
        </w:rPr>
        <w:t>remont i przebudowa budynku Matematyki, Fizyki i Informatyki UG</w:t>
      </w:r>
      <w:r>
        <w:rPr>
          <w:rFonts w:cstheme="minorHAnsi"/>
          <w:iCs/>
        </w:rPr>
        <w:t>.</w:t>
      </w:r>
    </w:p>
    <w:p w:rsidR="00387E68" w:rsidRDefault="00387E68" w:rsidP="00387E68">
      <w:pPr>
        <w:spacing w:after="0" w:line="240" w:lineRule="auto"/>
        <w:jc w:val="both"/>
      </w:pPr>
    </w:p>
    <w:p w:rsidR="00B2287C" w:rsidRDefault="00B2287C" w:rsidP="00B2287C">
      <w:pPr>
        <w:jc w:val="both"/>
      </w:pPr>
      <w:r>
        <w:rPr>
          <w:b/>
          <w:bCs/>
        </w:rPr>
        <w:t>Uniwersytet Gdański umacnia także pozycję naukowego lidera</w:t>
      </w:r>
      <w:r>
        <w:t xml:space="preserve">. </w:t>
      </w:r>
      <w:r>
        <w:rPr>
          <w:b/>
          <w:bCs/>
        </w:rPr>
        <w:t>Jednym z największych sukcesów jest uzyskanie 41 milionów złotych w ramach Programu Fundacji na Rzecz Nauki Polskiej – Międzynarodowe Agendy Badawcze – na utworzenie na Uniwersytecie Gdańskim Międzynarodowego Centrum Badań nad Szczepionkami Przeciwnowotworowymi, w którym naukowcy będą poszukiwać nowych sposobów leczenia nowotworów.</w:t>
      </w:r>
      <w:r>
        <w:t xml:space="preserve"> Centrum współtworzą dwaj światowej klasy naukowcy prof. Ted </w:t>
      </w:r>
      <w:proofErr w:type="spellStart"/>
      <w:r>
        <w:t>Hupp</w:t>
      </w:r>
      <w:proofErr w:type="spellEnd"/>
      <w:r>
        <w:t xml:space="preserve"> i prof. Robin </w:t>
      </w:r>
      <w:proofErr w:type="spellStart"/>
      <w:r>
        <w:t>Fahraeus</w:t>
      </w:r>
      <w:proofErr w:type="spellEnd"/>
      <w:r>
        <w:t xml:space="preserve">, a Uniwersytet Gdański znalazł się w gronie dwóch wyróżnionych polskich uczelni, na których powstaną Międzynarodowe Agendy Badawcze. </w:t>
      </w:r>
      <w:r>
        <w:rPr>
          <w:b/>
          <w:bCs/>
        </w:rPr>
        <w:t>Uniwersytet Gdański uplasował się także na piątym miejscu wśród uniwersytetów, które są liderami w pozyskiwaniu środków z Narodowego Centrum Nauki</w:t>
      </w:r>
      <w:r>
        <w:t xml:space="preserve">. W rankingu zostały wymienione jednostki, którym w 2016 roku przyznano dofinansowanie w wysokości powyżej 10 milionów złotych. Łączna kwota przyznanych UG środków w ramach wszystkich konkursów NCN to 28, 78 mln złotych. </w:t>
      </w:r>
    </w:p>
    <w:p w:rsidR="006A4CC8" w:rsidRPr="00D9429A" w:rsidRDefault="006A4CC8" w:rsidP="006A4CC8">
      <w:r w:rsidRPr="00D9429A">
        <w:t xml:space="preserve">W zakresie </w:t>
      </w:r>
      <w:r w:rsidRPr="00D9429A">
        <w:rPr>
          <w:b/>
          <w:bCs/>
        </w:rPr>
        <w:t>międzynarodowych projektów naukowych, badawczo-rozwojowych i dydaktycznych</w:t>
      </w:r>
      <w:r w:rsidRPr="00D9429A">
        <w:t xml:space="preserve"> realizowanych jest obecnie na uczelni </w:t>
      </w:r>
      <w:r w:rsidRPr="00D9429A">
        <w:rPr>
          <w:b/>
        </w:rPr>
        <w:t>46 projektów na łączną kwotę około 59 mln zł</w:t>
      </w:r>
      <w:r w:rsidRPr="00D9429A">
        <w:t xml:space="preserve"> i </w:t>
      </w:r>
      <w:r w:rsidRPr="00D9429A">
        <w:rPr>
          <w:b/>
          <w:bCs/>
        </w:rPr>
        <w:t>242 naukowe projekty krajowe oraz krajowe rozwojowe na łączną kwotę niemal 145 milionów złotych</w:t>
      </w:r>
      <w:r w:rsidRPr="00D9429A">
        <w:t xml:space="preserve"> (są to w większości projekty trwające kilka lat i podana kwota obejmuje całość finansowania).</w:t>
      </w:r>
    </w:p>
    <w:p w:rsidR="00B2287C" w:rsidRDefault="00B2287C" w:rsidP="00B2287C">
      <w:pPr>
        <w:jc w:val="both"/>
        <w:rPr>
          <w:b/>
          <w:bCs/>
        </w:rPr>
      </w:pPr>
      <w:r w:rsidRPr="00D9429A">
        <w:rPr>
          <w:b/>
          <w:bCs/>
        </w:rPr>
        <w:t xml:space="preserve">Łączna liczba </w:t>
      </w:r>
      <w:proofErr w:type="spellStart"/>
      <w:r w:rsidRPr="00D9429A">
        <w:rPr>
          <w:b/>
          <w:bCs/>
        </w:rPr>
        <w:t>cytowań</w:t>
      </w:r>
      <w:proofErr w:type="spellEnd"/>
      <w:r w:rsidRPr="00D9429A">
        <w:t xml:space="preserve"> zawartych w bazie </w:t>
      </w:r>
      <w:r w:rsidRPr="00D9429A">
        <w:rPr>
          <w:b/>
          <w:bCs/>
        </w:rPr>
        <w:t>Web of Science</w:t>
      </w:r>
      <w:r w:rsidRPr="00D9429A">
        <w:t xml:space="preserve"> wynosi obecnie </w:t>
      </w:r>
      <w:r w:rsidRPr="00D9429A">
        <w:rPr>
          <w:b/>
          <w:bCs/>
        </w:rPr>
        <w:t>126 253</w:t>
      </w:r>
      <w:r w:rsidRPr="00D9429A">
        <w:t xml:space="preserve">, a tak zwany </w:t>
      </w:r>
      <w:proofErr w:type="spellStart"/>
      <w:r w:rsidRPr="00D9429A">
        <w:rPr>
          <w:b/>
          <w:bCs/>
        </w:rPr>
        <w:t>index</w:t>
      </w:r>
      <w:proofErr w:type="spellEnd"/>
      <w:r w:rsidRPr="00D9429A">
        <w:rPr>
          <w:b/>
          <w:bCs/>
        </w:rPr>
        <w:t xml:space="preserve"> </w:t>
      </w:r>
      <w:proofErr w:type="spellStart"/>
      <w:r w:rsidRPr="00D9429A">
        <w:rPr>
          <w:b/>
          <w:bCs/>
        </w:rPr>
        <w:t>Hircha</w:t>
      </w:r>
      <w:proofErr w:type="spellEnd"/>
      <w:r w:rsidRPr="00D9429A">
        <w:t xml:space="preserve"> (współczynnik istotności mierzony liczbą </w:t>
      </w:r>
      <w:proofErr w:type="spellStart"/>
      <w:r w:rsidRPr="00D9429A">
        <w:t>cytowań</w:t>
      </w:r>
      <w:proofErr w:type="spellEnd"/>
      <w:r w:rsidRPr="00D9429A">
        <w:t xml:space="preserve">) </w:t>
      </w:r>
      <w:r w:rsidRPr="00D9429A">
        <w:rPr>
          <w:b/>
          <w:bCs/>
        </w:rPr>
        <w:t>116</w:t>
      </w:r>
      <w:r w:rsidRPr="00D9429A">
        <w:t xml:space="preserve">. </w:t>
      </w:r>
      <w:r w:rsidRPr="00D9429A">
        <w:rPr>
          <w:b/>
          <w:bCs/>
        </w:rPr>
        <w:t xml:space="preserve">To liczby, które przekładają się </w:t>
      </w:r>
      <w:r w:rsidRPr="00D9429A">
        <w:rPr>
          <w:b/>
        </w:rPr>
        <w:t>na rozpoznawalność naukowców UG w najważniejszych naukowych gremiach i na ich naukowe sukcesy</w:t>
      </w:r>
      <w:r w:rsidRPr="00D9429A">
        <w:t>.</w:t>
      </w:r>
    </w:p>
    <w:p w:rsidR="000B142B" w:rsidRDefault="00C072AA" w:rsidP="00544157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Jednym z </w:t>
      </w:r>
      <w:r w:rsidR="00AD7470">
        <w:rPr>
          <w:rFonts w:ascii="Calibri" w:hAnsi="Calibri" w:cs="Calibri"/>
          <w:b/>
        </w:rPr>
        <w:t>zadań w nowym roku akademickim będzie przygoto</w:t>
      </w:r>
      <w:r w:rsidR="000B142B">
        <w:rPr>
          <w:rFonts w:ascii="Calibri" w:hAnsi="Calibri" w:cs="Calibri"/>
          <w:b/>
        </w:rPr>
        <w:t>wy</w:t>
      </w:r>
      <w:r w:rsidR="00AD7470">
        <w:rPr>
          <w:rFonts w:ascii="Calibri" w:hAnsi="Calibri" w:cs="Calibri"/>
          <w:b/>
        </w:rPr>
        <w:t xml:space="preserve">wanie się do zmian </w:t>
      </w:r>
      <w:r w:rsidR="00284AA1">
        <w:rPr>
          <w:rFonts w:ascii="Calibri" w:hAnsi="Calibri" w:cs="Calibri"/>
          <w:b/>
        </w:rPr>
        <w:t xml:space="preserve">w </w:t>
      </w:r>
      <w:r w:rsidR="00AD7470">
        <w:rPr>
          <w:rFonts w:ascii="Calibri" w:hAnsi="Calibri" w:cs="Calibri"/>
          <w:b/>
        </w:rPr>
        <w:t xml:space="preserve">szkolnictwie wyższym, </w:t>
      </w:r>
      <w:r w:rsidR="000B142B">
        <w:rPr>
          <w:rFonts w:ascii="Calibri" w:hAnsi="Calibri" w:cs="Calibri"/>
          <w:b/>
        </w:rPr>
        <w:t>proponowanych przez Ministra</w:t>
      </w:r>
      <w:r w:rsidR="00AD7470">
        <w:rPr>
          <w:rFonts w:ascii="Calibri" w:hAnsi="Calibri" w:cs="Calibri"/>
          <w:b/>
        </w:rPr>
        <w:t xml:space="preserve"> Nauki i Szkolnictwa W</w:t>
      </w:r>
      <w:r>
        <w:rPr>
          <w:rFonts w:ascii="Calibri" w:hAnsi="Calibri" w:cs="Calibri"/>
          <w:b/>
        </w:rPr>
        <w:t>yższego.</w:t>
      </w:r>
      <w:r w:rsidR="009B5C9C">
        <w:rPr>
          <w:rFonts w:ascii="Calibri" w:hAnsi="Calibri" w:cs="Calibri"/>
          <w:b/>
        </w:rPr>
        <w:t xml:space="preserve"> </w:t>
      </w:r>
      <w:r w:rsidR="000B142B">
        <w:rPr>
          <w:rFonts w:ascii="Calibri" w:hAnsi="Calibri" w:cs="Calibri"/>
          <w:b/>
        </w:rPr>
        <w:t xml:space="preserve"> </w:t>
      </w:r>
    </w:p>
    <w:p w:rsidR="00C072AA" w:rsidRPr="009B5C9C" w:rsidRDefault="009B5C9C" w:rsidP="00544157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C072AA" w:rsidRPr="005E612E">
        <w:rPr>
          <w:rFonts w:cstheme="minorHAnsi"/>
          <w:i/>
        </w:rPr>
        <w:t>Mamy</w:t>
      </w:r>
      <w:r w:rsidRPr="005E612E">
        <w:rPr>
          <w:rFonts w:cstheme="minorHAnsi"/>
          <w:i/>
        </w:rPr>
        <w:t xml:space="preserve"> za sobą rok konsultacji ze </w:t>
      </w:r>
      <w:r w:rsidR="00C072AA" w:rsidRPr="005E612E">
        <w:rPr>
          <w:rFonts w:cstheme="minorHAnsi"/>
          <w:i/>
        </w:rPr>
        <w:t xml:space="preserve">środowiskiem </w:t>
      </w:r>
      <w:r w:rsidRPr="005E612E">
        <w:rPr>
          <w:rFonts w:cstheme="minorHAnsi"/>
          <w:i/>
        </w:rPr>
        <w:t>akademickim, o</w:t>
      </w:r>
      <w:r w:rsidR="00C072AA" w:rsidRPr="005E612E">
        <w:rPr>
          <w:rFonts w:cstheme="minorHAnsi"/>
          <w:i/>
        </w:rPr>
        <w:t xml:space="preserve">bserwowaliśmy również prace zespołów, które przygotowywały nowe </w:t>
      </w:r>
      <w:r w:rsidRPr="005E612E">
        <w:rPr>
          <w:rFonts w:cstheme="minorHAnsi"/>
          <w:i/>
        </w:rPr>
        <w:t xml:space="preserve">projekty ustawy, spotykaliśmy się, </w:t>
      </w:r>
      <w:r w:rsidR="00C072AA" w:rsidRPr="005E612E">
        <w:rPr>
          <w:rFonts w:cstheme="minorHAnsi"/>
          <w:i/>
        </w:rPr>
        <w:t>także w gronie Rady Rektorów Województwa Pomor</w:t>
      </w:r>
      <w:r w:rsidRPr="005E612E">
        <w:rPr>
          <w:rFonts w:cstheme="minorHAnsi"/>
          <w:i/>
        </w:rPr>
        <w:t xml:space="preserve">skiego, </w:t>
      </w:r>
      <w:r w:rsidR="00C072AA" w:rsidRPr="005E612E">
        <w:rPr>
          <w:rFonts w:cstheme="minorHAnsi"/>
          <w:i/>
        </w:rPr>
        <w:t xml:space="preserve">z Ministrem Nauki i Szkolnictwa Wyższego Wicepremierem Jarosławem Gowinem. Kilka dni temu, podczas Narodowego Kongresu Nauki, który odbył się w </w:t>
      </w:r>
      <w:r w:rsidR="00C072AA" w:rsidRPr="005E612E">
        <w:rPr>
          <w:rFonts w:cstheme="minorHAnsi"/>
          <w:i/>
        </w:rPr>
        <w:lastRenderedPageBreak/>
        <w:t>Krakowie Minister przedstawił ujednoliconą propozycję zmian, począwszy od nowego algorytmu, którego skutki już są odczuwalne, poprzez jakość kształcenia oraz zacieśnienie współpracy uczeni z szeroko pojętym biznesem. Przygotowywaliśmy się do nich w poprzednim roku akademickim. Jednak te, które nastąpią to zmiany długofalowe,</w:t>
      </w:r>
      <w:r w:rsidR="004B58BC" w:rsidRPr="005E612E">
        <w:rPr>
          <w:rFonts w:cstheme="minorHAnsi"/>
          <w:i/>
        </w:rPr>
        <w:t xml:space="preserve"> czeka nas więc wiele </w:t>
      </w:r>
      <w:r w:rsidR="00C072AA" w:rsidRPr="005E612E">
        <w:rPr>
          <w:rFonts w:cstheme="minorHAnsi"/>
          <w:i/>
        </w:rPr>
        <w:t>pracy nad wdrożeniem nowych zapisów</w:t>
      </w:r>
      <w:r w:rsidRPr="005E612E">
        <w:rPr>
          <w:rFonts w:cstheme="minorHAnsi"/>
          <w:i/>
        </w:rPr>
        <w:t xml:space="preserve"> </w:t>
      </w:r>
      <w:r w:rsidR="000B142B" w:rsidRPr="005E612E">
        <w:rPr>
          <w:rFonts w:cstheme="minorHAnsi"/>
          <w:i/>
        </w:rPr>
        <w:t xml:space="preserve">i wierzę, że dzięki wspólnym działaniom i ustaleniom uda nam się wprowadzić je w życie bez większych problemów </w:t>
      </w:r>
      <w:r w:rsidRPr="009B5C9C">
        <w:rPr>
          <w:rFonts w:cstheme="minorHAnsi"/>
        </w:rPr>
        <w:t xml:space="preserve">– </w:t>
      </w:r>
      <w:r>
        <w:rPr>
          <w:rFonts w:cstheme="minorHAnsi"/>
          <w:b/>
        </w:rPr>
        <w:t>zapowiada</w:t>
      </w:r>
      <w:r w:rsidRPr="009B5C9C">
        <w:rPr>
          <w:rFonts w:cstheme="minorHAnsi"/>
          <w:b/>
        </w:rPr>
        <w:t xml:space="preserve"> Rektor Uniwersytetu Gdańskiego prof. Jerzy Gwizdała</w:t>
      </w:r>
      <w:r w:rsidRPr="009B5C9C">
        <w:rPr>
          <w:rFonts w:cstheme="minorHAnsi"/>
        </w:rPr>
        <w:t xml:space="preserve">. </w:t>
      </w:r>
    </w:p>
    <w:p w:rsidR="00D21F3E" w:rsidRDefault="00D21F3E" w:rsidP="00544157">
      <w:pPr>
        <w:spacing w:after="0"/>
        <w:jc w:val="both"/>
        <w:rPr>
          <w:rFonts w:ascii="Calibri" w:hAnsi="Calibri" w:cs="Calibri"/>
          <w:color w:val="222222"/>
        </w:rPr>
      </w:pPr>
    </w:p>
    <w:p w:rsidR="00D21F3E" w:rsidRPr="008E138C" w:rsidRDefault="00D21F3E" w:rsidP="00544157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D21F3E" w:rsidRPr="003E6AB4" w:rsidRDefault="00D21F3E" w:rsidP="00544157">
      <w:pPr>
        <w:spacing w:after="0"/>
        <w:jc w:val="both"/>
        <w:rPr>
          <w:rFonts w:ascii="Calibri" w:hAnsi="Calibri" w:cs="Calibri"/>
        </w:rPr>
      </w:pPr>
    </w:p>
    <w:sectPr w:rsidR="00D21F3E" w:rsidRPr="003E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2526"/>
    <w:multiLevelType w:val="hybridMultilevel"/>
    <w:tmpl w:val="B2C82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F02B1"/>
    <w:multiLevelType w:val="hybridMultilevel"/>
    <w:tmpl w:val="BEE4C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07DBE"/>
    <w:multiLevelType w:val="hybridMultilevel"/>
    <w:tmpl w:val="5FBACE5C"/>
    <w:lvl w:ilvl="0" w:tplc="36C220E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E1F4EEA"/>
    <w:multiLevelType w:val="hybridMultilevel"/>
    <w:tmpl w:val="7B86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14D8A"/>
    <w:multiLevelType w:val="multilevel"/>
    <w:tmpl w:val="CFAA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6F"/>
    <w:rsid w:val="000A3AD7"/>
    <w:rsid w:val="000B142B"/>
    <w:rsid w:val="001035FF"/>
    <w:rsid w:val="00190437"/>
    <w:rsid w:val="00212612"/>
    <w:rsid w:val="00284AA1"/>
    <w:rsid w:val="00290277"/>
    <w:rsid w:val="002B2A39"/>
    <w:rsid w:val="002D11A6"/>
    <w:rsid w:val="00317F53"/>
    <w:rsid w:val="00345651"/>
    <w:rsid w:val="00387E68"/>
    <w:rsid w:val="003A0569"/>
    <w:rsid w:val="003E6AB4"/>
    <w:rsid w:val="0042036F"/>
    <w:rsid w:val="004B58BC"/>
    <w:rsid w:val="00531E96"/>
    <w:rsid w:val="00544157"/>
    <w:rsid w:val="00576774"/>
    <w:rsid w:val="005B1E27"/>
    <w:rsid w:val="005C76B7"/>
    <w:rsid w:val="005E612E"/>
    <w:rsid w:val="006A304E"/>
    <w:rsid w:val="006A4CC8"/>
    <w:rsid w:val="007A3EBA"/>
    <w:rsid w:val="007F32A9"/>
    <w:rsid w:val="00864E66"/>
    <w:rsid w:val="00887A42"/>
    <w:rsid w:val="008A6265"/>
    <w:rsid w:val="00947F02"/>
    <w:rsid w:val="009B5C9C"/>
    <w:rsid w:val="00AD7470"/>
    <w:rsid w:val="00B2287C"/>
    <w:rsid w:val="00B95D76"/>
    <w:rsid w:val="00B96A0B"/>
    <w:rsid w:val="00C072AA"/>
    <w:rsid w:val="00C23DD2"/>
    <w:rsid w:val="00CB1608"/>
    <w:rsid w:val="00CC58FE"/>
    <w:rsid w:val="00CF5E60"/>
    <w:rsid w:val="00D21F3E"/>
    <w:rsid w:val="00D44DA6"/>
    <w:rsid w:val="00D9429A"/>
    <w:rsid w:val="00DB0B28"/>
    <w:rsid w:val="00E61240"/>
    <w:rsid w:val="00EA0514"/>
    <w:rsid w:val="00EE2F37"/>
    <w:rsid w:val="00E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F5529F3-5BE6-46F4-8CC9-3CB5C77A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3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2036F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036F"/>
    <w:rPr>
      <w:rFonts w:ascii="Calibri" w:hAnsi="Calibri" w:cs="Times New Roman"/>
    </w:rPr>
  </w:style>
  <w:style w:type="character" w:styleId="Hipercze">
    <w:name w:val="Hyperlink"/>
    <w:basedOn w:val="Domylnaczcionkaakapitu"/>
    <w:rsid w:val="000A3A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3A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3DD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rtecenter">
    <w:name w:val="rtecenter"/>
    <w:basedOn w:val="Normalny"/>
    <w:rsid w:val="007A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pras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299960B7</Template>
  <TotalTime>24</TotalTime>
  <Pages>3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7</cp:revision>
  <cp:lastPrinted>2017-09-27T12:40:00Z</cp:lastPrinted>
  <dcterms:created xsi:type="dcterms:W3CDTF">2017-09-27T12:02:00Z</dcterms:created>
  <dcterms:modified xsi:type="dcterms:W3CDTF">2017-09-27T12:41:00Z</dcterms:modified>
</cp:coreProperties>
</file>