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DC" w:rsidRPr="00672AC3" w:rsidRDefault="00E675DC" w:rsidP="00E675DC">
      <w:pPr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672AC3">
        <w:rPr>
          <w:rFonts w:asciiTheme="minorHAnsi" w:hAnsiTheme="minorHAnsi" w:cstheme="minorHAnsi"/>
          <w:color w:val="000000"/>
          <w:sz w:val="20"/>
          <w:szCs w:val="20"/>
        </w:rPr>
        <w:t>dr Beata Czechowska-Derkacz</w:t>
      </w:r>
    </w:p>
    <w:p w:rsidR="00E675DC" w:rsidRPr="00672AC3" w:rsidRDefault="00E675DC" w:rsidP="00E675D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72AC3">
        <w:rPr>
          <w:rFonts w:asciiTheme="minorHAnsi" w:hAnsiTheme="minorHAnsi" w:cstheme="minorHAnsi"/>
          <w:color w:val="000000"/>
          <w:sz w:val="20"/>
          <w:szCs w:val="20"/>
        </w:rPr>
        <w:t>rzecznik prasowy Uniwersytetu Gdańskiego</w:t>
      </w:r>
    </w:p>
    <w:p w:rsidR="00E675DC" w:rsidRPr="00672AC3" w:rsidRDefault="00E675DC" w:rsidP="00E675D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672AC3">
        <w:rPr>
          <w:rFonts w:asciiTheme="minorHAnsi" w:hAnsiTheme="minorHAnsi" w:cstheme="minorHAnsi"/>
          <w:color w:val="000000"/>
          <w:sz w:val="20"/>
          <w:szCs w:val="20"/>
        </w:rPr>
        <w:t>ul. Bażyńskiego 8</w:t>
      </w:r>
    </w:p>
    <w:p w:rsidR="00E675DC" w:rsidRPr="00672AC3" w:rsidRDefault="00E675DC" w:rsidP="00E675D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72AC3">
        <w:rPr>
          <w:rFonts w:asciiTheme="minorHAnsi" w:hAnsiTheme="minorHAnsi" w:cstheme="minorHAnsi"/>
          <w:color w:val="000000"/>
          <w:sz w:val="20"/>
          <w:szCs w:val="20"/>
          <w:lang w:val="en-US"/>
        </w:rPr>
        <w:t>80-309 Gdańsk</w:t>
      </w:r>
    </w:p>
    <w:p w:rsidR="00E675DC" w:rsidRPr="00672AC3" w:rsidRDefault="00E675DC" w:rsidP="00E675D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72AC3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tel.: (58) 523 25 84</w:t>
      </w:r>
    </w:p>
    <w:p w:rsidR="00E675DC" w:rsidRPr="00672AC3" w:rsidRDefault="00E675DC" w:rsidP="00E675D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72AC3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 kom. 725 991 088</w:t>
      </w:r>
    </w:p>
    <w:p w:rsidR="00E675DC" w:rsidRPr="00672AC3" w:rsidRDefault="00E675DC" w:rsidP="00E675DC">
      <w:pPr>
        <w:rPr>
          <w:rFonts w:asciiTheme="minorHAnsi" w:hAnsiTheme="minorHAnsi" w:cstheme="minorHAnsi"/>
          <w:color w:val="330000"/>
          <w:sz w:val="20"/>
          <w:szCs w:val="20"/>
          <w:lang w:val="en-US"/>
        </w:rPr>
      </w:pPr>
      <w:r w:rsidRPr="00672AC3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 </w:t>
      </w:r>
      <w:hyperlink r:id="rId7" w:history="1">
        <w:r w:rsidRPr="00672AC3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prasa@ug.edu.pl</w:t>
        </w:r>
      </w:hyperlink>
    </w:p>
    <w:p w:rsidR="00E675DC" w:rsidRPr="00672AC3" w:rsidRDefault="00EB2927" w:rsidP="00E675D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hyperlink r:id="rId8" w:history="1">
        <w:r w:rsidR="00E675DC" w:rsidRPr="00672AC3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http://www.ug.edu.pl/pl</w:t>
        </w:r>
      </w:hyperlink>
    </w:p>
    <w:p w:rsidR="00E675DC" w:rsidRPr="00672AC3" w:rsidRDefault="00E675DC" w:rsidP="00E675DC">
      <w:pPr>
        <w:rPr>
          <w:rFonts w:asciiTheme="minorHAnsi" w:hAnsiTheme="minorHAnsi" w:cstheme="minorHAnsi"/>
          <w:color w:val="330000"/>
          <w:sz w:val="20"/>
          <w:szCs w:val="20"/>
          <w:lang w:val="en-US"/>
        </w:rPr>
      </w:pPr>
    </w:p>
    <w:p w:rsidR="00E675DC" w:rsidRPr="00672AC3" w:rsidRDefault="009E2496" w:rsidP="00E675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Gdańsk 27</w:t>
      </w:r>
      <w:r w:rsidR="00E675DC" w:rsidRPr="00672AC3">
        <w:rPr>
          <w:rFonts w:asciiTheme="minorHAnsi" w:hAnsiTheme="minorHAnsi" w:cstheme="minorHAnsi"/>
          <w:sz w:val="20"/>
          <w:szCs w:val="20"/>
        </w:rPr>
        <w:t xml:space="preserve"> marca 2016</w:t>
      </w:r>
    </w:p>
    <w:p w:rsidR="00E675DC" w:rsidRPr="00147607" w:rsidRDefault="00E675DC" w:rsidP="00E675DC">
      <w:pPr>
        <w:jc w:val="center"/>
        <w:rPr>
          <w:rFonts w:cs="Calibri"/>
          <w:b/>
        </w:rPr>
      </w:pPr>
    </w:p>
    <w:p w:rsidR="00E675DC" w:rsidRDefault="00E675DC" w:rsidP="00E675D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prasowa</w:t>
      </w:r>
    </w:p>
    <w:p w:rsidR="00E675DC" w:rsidRDefault="00E675DC" w:rsidP="00E675DC">
      <w:pPr>
        <w:jc w:val="center"/>
        <w:rPr>
          <w:rFonts w:asciiTheme="minorHAnsi" w:hAnsiTheme="minorHAnsi" w:cstheme="minorHAnsi"/>
          <w:b/>
        </w:rPr>
      </w:pPr>
    </w:p>
    <w:p w:rsidR="005E5A09" w:rsidRPr="00E675DC" w:rsidRDefault="005E5A09" w:rsidP="00E675DC">
      <w:pPr>
        <w:jc w:val="center"/>
        <w:rPr>
          <w:rFonts w:asciiTheme="minorHAnsi" w:hAnsiTheme="minorHAnsi" w:cstheme="minorHAnsi"/>
          <w:b/>
        </w:rPr>
      </w:pPr>
      <w:r w:rsidRPr="00E675DC">
        <w:rPr>
          <w:rFonts w:asciiTheme="minorHAnsi" w:hAnsiTheme="minorHAnsi" w:cstheme="minorHAnsi"/>
          <w:b/>
        </w:rPr>
        <w:t>Nowe kierunki studiów na Uniwersytecie Gdańskim</w:t>
      </w:r>
      <w:r w:rsidR="00E675DC">
        <w:rPr>
          <w:rFonts w:asciiTheme="minorHAnsi" w:hAnsiTheme="minorHAnsi" w:cstheme="minorHAnsi"/>
          <w:b/>
        </w:rPr>
        <w:t xml:space="preserve"> – rok akademicki 2017/2018</w:t>
      </w:r>
    </w:p>
    <w:p w:rsidR="005E5A09" w:rsidRPr="00E675DC" w:rsidRDefault="005E5A09" w:rsidP="00E675D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5A09" w:rsidRPr="00E675DC" w:rsidRDefault="005E5A09" w:rsidP="00E675DC">
      <w:pPr>
        <w:pStyle w:val="Zwykytekst"/>
        <w:rPr>
          <w:rFonts w:asciiTheme="minorHAnsi" w:hAnsiTheme="minorHAnsi" w:cstheme="minorHAnsi"/>
          <w:szCs w:val="22"/>
        </w:rPr>
      </w:pPr>
      <w:r w:rsidRPr="00E675DC">
        <w:rPr>
          <w:rFonts w:asciiTheme="minorHAnsi" w:hAnsiTheme="minorHAnsi" w:cstheme="minorHAnsi"/>
          <w:b/>
          <w:szCs w:val="22"/>
        </w:rPr>
        <w:t>W ofercie edukacyjnej Uniwersytetu Gdańskiego na rok akademicki 2017/2018 znajd</w:t>
      </w:r>
      <w:r w:rsidR="00964191" w:rsidRPr="00E675DC">
        <w:rPr>
          <w:rFonts w:asciiTheme="minorHAnsi" w:hAnsiTheme="minorHAnsi" w:cstheme="minorHAnsi"/>
          <w:b/>
          <w:szCs w:val="22"/>
        </w:rPr>
        <w:t xml:space="preserve">ą się nowe kierunki studiów: </w:t>
      </w:r>
      <w:r w:rsidRPr="00E675DC">
        <w:rPr>
          <w:rFonts w:asciiTheme="minorHAnsi" w:hAnsiTheme="minorHAnsi" w:cstheme="minorHAnsi"/>
          <w:b/>
          <w:szCs w:val="22"/>
        </w:rPr>
        <w:t>Akwakultura Biznes i Technologia</w:t>
      </w:r>
      <w:r w:rsidRPr="00E675DC">
        <w:rPr>
          <w:rFonts w:asciiTheme="minorHAnsi" w:hAnsiTheme="minorHAnsi" w:cstheme="minorHAnsi"/>
          <w:szCs w:val="22"/>
        </w:rPr>
        <w:t xml:space="preserve"> oraz </w:t>
      </w:r>
      <w:r w:rsidRPr="00E675DC">
        <w:rPr>
          <w:rFonts w:asciiTheme="minorHAnsi" w:hAnsiTheme="minorHAnsi" w:cstheme="minorHAnsi"/>
          <w:b/>
          <w:szCs w:val="22"/>
        </w:rPr>
        <w:t xml:space="preserve">Modelowanie matematyczne i analiza danych (studia stacjonarne I stopnia), a także Biologia medyczna oraz Wiedza o filmie i kulturze audiowizualnej (studia stacjonarne II stopnia). Powołano także nową specjalność na kierunku Psychologia, na którą bezpośrednio będzie prowadzona rekrutacja – Psychologia pracy i biznesu. </w:t>
      </w:r>
      <w:r w:rsidR="00FD3526">
        <w:rPr>
          <w:rFonts w:asciiTheme="minorHAnsi" w:hAnsiTheme="minorHAnsi" w:cstheme="minorHAnsi"/>
          <w:b/>
          <w:szCs w:val="22"/>
        </w:rPr>
        <w:br/>
      </w:r>
      <w:r w:rsidRPr="00E675DC">
        <w:rPr>
          <w:rFonts w:asciiTheme="minorHAnsi" w:hAnsiTheme="minorHAnsi" w:cstheme="minorHAnsi"/>
          <w:b/>
          <w:szCs w:val="22"/>
        </w:rPr>
        <w:t xml:space="preserve">W </w:t>
      </w:r>
      <w:r w:rsidR="00964191" w:rsidRPr="00E675DC">
        <w:rPr>
          <w:rFonts w:asciiTheme="minorHAnsi" w:hAnsiTheme="minorHAnsi" w:cstheme="minorHAnsi"/>
          <w:b/>
          <w:szCs w:val="22"/>
        </w:rPr>
        <w:t xml:space="preserve">planach jest </w:t>
      </w:r>
      <w:r w:rsidRPr="00E675DC">
        <w:rPr>
          <w:rFonts w:asciiTheme="minorHAnsi" w:hAnsiTheme="minorHAnsi" w:cstheme="minorHAnsi"/>
          <w:b/>
          <w:szCs w:val="22"/>
        </w:rPr>
        <w:t xml:space="preserve"> powołanie nowego kierunku studiów stacjonarnych II stopnia w języku angielskim</w:t>
      </w:r>
      <w:r w:rsidRPr="00E675DC">
        <w:rPr>
          <w:rFonts w:asciiTheme="minorHAnsi" w:hAnsiTheme="minorHAnsi" w:cstheme="minorHAnsi"/>
          <w:szCs w:val="22"/>
        </w:rPr>
        <w:t xml:space="preserve"> – </w:t>
      </w:r>
      <w:r w:rsidRPr="00E675DC">
        <w:rPr>
          <w:rFonts w:asciiTheme="minorHAnsi" w:hAnsiTheme="minorHAnsi" w:cstheme="minorHAnsi"/>
          <w:b/>
          <w:szCs w:val="22"/>
        </w:rPr>
        <w:t xml:space="preserve">European and International Business Law. </w:t>
      </w:r>
      <w:r w:rsidRPr="00E675DC">
        <w:rPr>
          <w:rFonts w:asciiTheme="minorHAnsi" w:hAnsiTheme="minorHAnsi" w:cstheme="minorHAnsi"/>
          <w:b/>
          <w:bCs/>
          <w:szCs w:val="22"/>
        </w:rPr>
        <w:t xml:space="preserve">Nowe kierunki powstają we współpracy z ekspertami </w:t>
      </w:r>
      <w:r w:rsidR="00FD3526">
        <w:rPr>
          <w:rFonts w:asciiTheme="minorHAnsi" w:hAnsiTheme="minorHAnsi" w:cstheme="minorHAnsi"/>
          <w:b/>
          <w:bCs/>
          <w:szCs w:val="22"/>
        </w:rPr>
        <w:br/>
      </w:r>
      <w:r w:rsidRPr="00E675DC">
        <w:rPr>
          <w:rFonts w:asciiTheme="minorHAnsi" w:hAnsiTheme="minorHAnsi" w:cstheme="minorHAnsi"/>
          <w:b/>
          <w:bCs/>
          <w:szCs w:val="22"/>
        </w:rPr>
        <w:t xml:space="preserve">i przyszłymi pracodawcami, a studenci będą odbywać praktyki w najlepszych, profilowanych instytucjach i przedsiębiorstwach. Wiedzę będą zdobywać pod okiem kadry akademickiej UG </w:t>
      </w:r>
      <w:r w:rsidR="00FD3526">
        <w:rPr>
          <w:rFonts w:asciiTheme="minorHAnsi" w:hAnsiTheme="minorHAnsi" w:cstheme="minorHAnsi"/>
          <w:b/>
          <w:bCs/>
          <w:szCs w:val="22"/>
        </w:rPr>
        <w:br/>
      </w:r>
      <w:r w:rsidRPr="00E675DC">
        <w:rPr>
          <w:rFonts w:asciiTheme="minorHAnsi" w:hAnsiTheme="minorHAnsi" w:cstheme="minorHAnsi"/>
          <w:b/>
          <w:bCs/>
          <w:szCs w:val="22"/>
        </w:rPr>
        <w:t xml:space="preserve">i praktyków – specjalistów. </w:t>
      </w:r>
    </w:p>
    <w:p w:rsidR="005E5A09" w:rsidRPr="00E675DC" w:rsidRDefault="005E5A09" w:rsidP="00E675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F6D83" w:rsidRPr="00E675DC" w:rsidRDefault="005E5A09" w:rsidP="00E675DC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675DC">
        <w:rPr>
          <w:rFonts w:asciiTheme="minorHAnsi" w:hAnsiTheme="minorHAnsi" w:cstheme="minorHAnsi"/>
          <w:b/>
          <w:sz w:val="22"/>
          <w:szCs w:val="22"/>
        </w:rPr>
        <w:t>Oferta Uniwersytetu Gdańsk</w:t>
      </w:r>
      <w:r w:rsidR="002F6D83" w:rsidRPr="00E675DC">
        <w:rPr>
          <w:rFonts w:asciiTheme="minorHAnsi" w:hAnsiTheme="minorHAnsi" w:cstheme="minorHAnsi"/>
          <w:b/>
          <w:sz w:val="22"/>
          <w:szCs w:val="22"/>
        </w:rPr>
        <w:t>iego na rok akademicki 2017/18</w:t>
      </w:r>
      <w:r w:rsidRPr="00E675DC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="002F6D83" w:rsidRPr="00E675DC">
        <w:rPr>
          <w:rFonts w:asciiTheme="minorHAnsi" w:hAnsiTheme="minorHAnsi" w:cstheme="minorHAnsi"/>
          <w:b/>
          <w:sz w:val="22"/>
          <w:szCs w:val="22"/>
        </w:rPr>
        <w:t xml:space="preserve"> 76</w:t>
      </w:r>
      <w:r w:rsidRPr="00E675DC">
        <w:rPr>
          <w:rFonts w:asciiTheme="minorHAnsi" w:hAnsiTheme="minorHAnsi" w:cstheme="minorHAnsi"/>
          <w:b/>
          <w:sz w:val="22"/>
          <w:szCs w:val="22"/>
        </w:rPr>
        <w:t xml:space="preserve"> kierunków studiów </w:t>
      </w:r>
      <w:r w:rsidR="002F6D83" w:rsidRPr="00E675DC">
        <w:rPr>
          <w:rFonts w:asciiTheme="minorHAnsi" w:hAnsiTheme="minorHAnsi" w:cstheme="minorHAnsi"/>
          <w:b/>
          <w:sz w:val="22"/>
          <w:szCs w:val="22"/>
        </w:rPr>
        <w:t xml:space="preserve">i ponad 220 specjalności </w:t>
      </w:r>
      <w:r w:rsidRPr="00E675DC">
        <w:rPr>
          <w:rFonts w:asciiTheme="minorHAnsi" w:hAnsiTheme="minorHAnsi" w:cstheme="minorHAnsi"/>
          <w:b/>
          <w:sz w:val="22"/>
          <w:szCs w:val="22"/>
        </w:rPr>
        <w:t>na studiach stacjonarnych i niestacjonarnych pierwszego i drugiego stopnia oraz jednolitych studiach magisterskich</w:t>
      </w:r>
      <w:r w:rsidRPr="00E675DC">
        <w:rPr>
          <w:rFonts w:asciiTheme="minorHAnsi" w:hAnsiTheme="minorHAnsi" w:cstheme="minorHAnsi"/>
          <w:sz w:val="22"/>
          <w:szCs w:val="22"/>
        </w:rPr>
        <w:t xml:space="preserve">. Uczelnia proponuje także </w:t>
      </w:r>
      <w:r w:rsidRPr="00E675DC">
        <w:rPr>
          <w:rFonts w:asciiTheme="minorHAnsi" w:hAnsiTheme="minorHAnsi" w:cstheme="minorHAnsi"/>
          <w:b/>
          <w:sz w:val="22"/>
          <w:szCs w:val="22"/>
        </w:rPr>
        <w:t>studia doktoranckie</w:t>
      </w:r>
      <w:r w:rsidRPr="00E675DC">
        <w:rPr>
          <w:rFonts w:asciiTheme="minorHAnsi" w:hAnsiTheme="minorHAnsi" w:cstheme="minorHAnsi"/>
          <w:sz w:val="22"/>
          <w:szCs w:val="22"/>
        </w:rPr>
        <w:t xml:space="preserve"> oraz </w:t>
      </w:r>
      <w:r w:rsidRPr="00E675DC">
        <w:rPr>
          <w:rFonts w:asciiTheme="minorHAnsi" w:hAnsiTheme="minorHAnsi" w:cstheme="minorHAnsi"/>
          <w:b/>
          <w:sz w:val="22"/>
          <w:szCs w:val="22"/>
        </w:rPr>
        <w:t>możliwość podnoszenia kwalifikacji zawodowych na studiach podyplomowych</w:t>
      </w:r>
      <w:r w:rsidRPr="00E675DC">
        <w:rPr>
          <w:rFonts w:asciiTheme="minorHAnsi" w:hAnsiTheme="minorHAnsi" w:cstheme="minorHAnsi"/>
          <w:sz w:val="22"/>
          <w:szCs w:val="22"/>
        </w:rPr>
        <w:t xml:space="preserve">. </w:t>
      </w:r>
      <w:r w:rsidR="00964191" w:rsidRPr="00E675DC">
        <w:rPr>
          <w:rFonts w:asciiTheme="minorHAnsi" w:hAnsiTheme="minorHAnsi" w:cstheme="minorHAnsi"/>
          <w:sz w:val="22"/>
          <w:szCs w:val="22"/>
        </w:rPr>
        <w:t xml:space="preserve">Realizacja wielkiego programu rozbudowy Uniwersytetu Gdańskiego, Bałtyckiego Kampusu UG, który powstał w Gdańsku Oliwie, pozwoliła na unowocześnienie kształcenia na kierunkach, które wymagają specjalistycznych laboratoriów i pracowni oraz na uruchamianie nowych. Bałtycki Kampus UG to jeden z najnowocześniejszych uniwersyteckich kampusów w Polsce, zapewnia znakomite warunki studiowania i prowadzenia badan naukowych. </w:t>
      </w:r>
      <w:r w:rsidRPr="00E675DC">
        <w:rPr>
          <w:rFonts w:asciiTheme="minorHAnsi" w:hAnsiTheme="minorHAnsi" w:cstheme="minorHAnsi"/>
          <w:sz w:val="22"/>
          <w:szCs w:val="22"/>
        </w:rPr>
        <w:t>Każdego roku powoływane są nowe kierunki studiów, a oferta edukacyjna dostos</w:t>
      </w:r>
      <w:r w:rsidR="002F6D83" w:rsidRPr="00E675DC">
        <w:rPr>
          <w:rFonts w:asciiTheme="minorHAnsi" w:hAnsiTheme="minorHAnsi" w:cstheme="minorHAnsi"/>
          <w:sz w:val="22"/>
          <w:szCs w:val="22"/>
        </w:rPr>
        <w:t xml:space="preserve">owywana do potrzeb rynku pracy (od 2014 roku na UG zostało powołanych 21 nowych kierunków studiów). </w:t>
      </w:r>
      <w:r w:rsidR="002F6D83" w:rsidRPr="00E675DC">
        <w:rPr>
          <w:rFonts w:asciiTheme="minorHAnsi" w:hAnsiTheme="minorHAnsi" w:cstheme="minorHAnsi"/>
          <w:b/>
          <w:color w:val="222222"/>
          <w:sz w:val="22"/>
          <w:szCs w:val="22"/>
        </w:rPr>
        <w:t>Programy nowych kierunków na Uniwersytecie Gdańskim mają powstają we współpracy z praktykami, ekspertami w poszczególnych dziedzinach</w:t>
      </w:r>
      <w:r w:rsidR="002F6D83" w:rsidRPr="00E675DC">
        <w:rPr>
          <w:rFonts w:asciiTheme="minorHAnsi" w:hAnsiTheme="minorHAnsi" w:cstheme="minorHAnsi"/>
          <w:color w:val="222222"/>
          <w:sz w:val="22"/>
          <w:szCs w:val="22"/>
        </w:rPr>
        <w:t xml:space="preserve">. Uczelnia wykorzystuje w tym zakresie wiedzę i doświadczenie przyszłych pracodawców.  </w:t>
      </w:r>
    </w:p>
    <w:p w:rsidR="00964191" w:rsidRPr="00E675DC" w:rsidRDefault="00964191" w:rsidP="00E675DC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964191" w:rsidRPr="00E675DC" w:rsidRDefault="00964191" w:rsidP="00E675DC">
      <w:pPr>
        <w:jc w:val="both"/>
        <w:rPr>
          <w:rFonts w:asciiTheme="minorHAnsi" w:hAnsiTheme="minorHAnsi" w:cstheme="minorHAnsi"/>
          <w:sz w:val="22"/>
          <w:szCs w:val="22"/>
        </w:rPr>
      </w:pPr>
      <w:r w:rsidRPr="005E430E">
        <w:rPr>
          <w:rFonts w:asciiTheme="minorHAnsi" w:hAnsiTheme="minorHAnsi" w:cstheme="minorHAnsi"/>
          <w:b/>
          <w:bCs/>
          <w:sz w:val="22"/>
          <w:szCs w:val="22"/>
        </w:rPr>
        <w:t>Rekrutacja na Uniwersytet Gdański zostanie uruchomiona w czerwcu 2017 roku</w:t>
      </w:r>
      <w:r w:rsidRPr="00E675DC">
        <w:rPr>
          <w:rFonts w:asciiTheme="minorHAnsi" w:hAnsiTheme="minorHAnsi" w:cstheme="minorHAnsi"/>
          <w:bCs/>
          <w:sz w:val="22"/>
          <w:szCs w:val="22"/>
        </w:rPr>
        <w:t xml:space="preserve"> i będzie się </w:t>
      </w:r>
      <w:r w:rsidRPr="00E675DC">
        <w:rPr>
          <w:rFonts w:asciiTheme="minorHAnsi" w:hAnsiTheme="minorHAnsi" w:cstheme="minorHAnsi"/>
          <w:sz w:val="22"/>
          <w:szCs w:val="22"/>
        </w:rPr>
        <w:t>odbywać się przez Internet w wygodnym dla kandydatów systemie IRK (Internetowa Rejestracja Kandydatów).</w:t>
      </w:r>
    </w:p>
    <w:p w:rsidR="005E5A09" w:rsidRPr="00E675DC" w:rsidRDefault="005E5A09" w:rsidP="00E675DC">
      <w:pPr>
        <w:rPr>
          <w:rFonts w:asciiTheme="minorHAnsi" w:hAnsiTheme="minorHAnsi" w:cstheme="minorHAnsi"/>
          <w:sz w:val="22"/>
          <w:szCs w:val="22"/>
        </w:rPr>
      </w:pPr>
    </w:p>
    <w:p w:rsidR="002F6D83" w:rsidRPr="00E675DC" w:rsidRDefault="002F6D83" w:rsidP="00E675DC">
      <w:pPr>
        <w:rPr>
          <w:rFonts w:asciiTheme="minorHAnsi" w:hAnsiTheme="minorHAnsi" w:cstheme="minorHAnsi"/>
          <w:sz w:val="22"/>
          <w:szCs w:val="22"/>
        </w:rPr>
      </w:pPr>
    </w:p>
    <w:p w:rsidR="005E5A09" w:rsidRPr="00E675DC" w:rsidRDefault="002F6D83" w:rsidP="00E675DC">
      <w:pPr>
        <w:rPr>
          <w:rFonts w:asciiTheme="minorHAnsi" w:hAnsiTheme="minorHAnsi" w:cstheme="minorHAnsi"/>
          <w:sz w:val="22"/>
          <w:szCs w:val="22"/>
        </w:rPr>
      </w:pPr>
      <w:r w:rsidRPr="00E675DC">
        <w:rPr>
          <w:rFonts w:asciiTheme="minorHAnsi" w:hAnsiTheme="minorHAnsi" w:cstheme="minorHAnsi"/>
          <w:b/>
          <w:sz w:val="22"/>
          <w:szCs w:val="22"/>
        </w:rPr>
        <w:t>W ofercie na rok akademicki 2017/2018</w:t>
      </w:r>
      <w:r w:rsidR="005E5A09" w:rsidRPr="00E675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75DC">
        <w:rPr>
          <w:rFonts w:asciiTheme="minorHAnsi" w:hAnsiTheme="minorHAnsi" w:cstheme="minorHAnsi"/>
          <w:b/>
          <w:sz w:val="22"/>
          <w:szCs w:val="22"/>
        </w:rPr>
        <w:t xml:space="preserve">są 4 nowe kierunki </w:t>
      </w:r>
    </w:p>
    <w:p w:rsidR="005E5A09" w:rsidRPr="00E675DC" w:rsidRDefault="005E5A09" w:rsidP="00E675DC">
      <w:pPr>
        <w:rPr>
          <w:rFonts w:asciiTheme="minorHAnsi" w:hAnsiTheme="minorHAnsi" w:cstheme="minorHAnsi"/>
          <w:sz w:val="22"/>
          <w:szCs w:val="22"/>
        </w:rPr>
      </w:pPr>
    </w:p>
    <w:p w:rsidR="00E675DC" w:rsidRDefault="00964191" w:rsidP="00E675DC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E675DC">
        <w:rPr>
          <w:rFonts w:asciiTheme="minorHAnsi" w:hAnsiTheme="minorHAnsi" w:cstheme="minorHAnsi"/>
          <w:b/>
          <w:szCs w:val="22"/>
        </w:rPr>
        <w:t>Akwakultura – Biznes i Technologia</w:t>
      </w:r>
      <w:r w:rsidRPr="00E675DC">
        <w:rPr>
          <w:rFonts w:asciiTheme="minorHAnsi" w:hAnsiTheme="minorHAnsi" w:cstheme="minorHAnsi"/>
          <w:szCs w:val="22"/>
        </w:rPr>
        <w:t xml:space="preserve"> – studia stacjonarne I stopnia na Wydziale Oceanografii i Geografii, tworzone w oparciu o obszar nauk przyrodniczych, z wykorzystaniem  doświadczeń naukowych z zakresu nauk rolniczych, leśnych oraz weterynaryjnych. Głównym celem jest </w:t>
      </w:r>
      <w:r w:rsidRPr="00E675DC">
        <w:rPr>
          <w:rFonts w:asciiTheme="minorHAnsi" w:eastAsia="+mn-ea" w:hAnsiTheme="minorHAnsi" w:cstheme="minorHAnsi"/>
          <w:szCs w:val="22"/>
        </w:rPr>
        <w:t>przygotowywanie wszechstronnie wykształconej kadry dla firm i laboratoriów badawczych zajmujących się akwakulturą, a także wysokospecjalistycznej kadry administracyjnej, zajmującej się sprawami akwakultury</w:t>
      </w:r>
      <w:r w:rsidRPr="00E675DC">
        <w:rPr>
          <w:rFonts w:asciiTheme="minorHAnsi" w:hAnsiTheme="minorHAnsi" w:cstheme="minorHAnsi"/>
          <w:szCs w:val="22"/>
        </w:rPr>
        <w:t>.</w:t>
      </w:r>
    </w:p>
    <w:p w:rsidR="00E675DC" w:rsidRDefault="00964191" w:rsidP="00E675DC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E675DC">
        <w:rPr>
          <w:rFonts w:asciiTheme="minorHAnsi" w:hAnsiTheme="minorHAnsi" w:cstheme="minorHAnsi"/>
          <w:b/>
          <w:szCs w:val="22"/>
        </w:rPr>
        <w:lastRenderedPageBreak/>
        <w:t>Modelowanie matematyczne i analiza danych</w:t>
      </w:r>
      <w:r w:rsidRPr="00E675DC">
        <w:rPr>
          <w:rFonts w:asciiTheme="minorHAnsi" w:hAnsiTheme="minorHAnsi" w:cstheme="minorHAnsi"/>
          <w:szCs w:val="22"/>
        </w:rPr>
        <w:t xml:space="preserve"> – studia stacjonarne I stopnia na Wydziale Matematyki, Fizyki i Informatyki o profilu ogólnoakademickim, mają charakter interdyscyplinarny łączący obszary matematyki, fizyki i informatyki, realizowane we współpracy z ekspertami z branży finansowej, ubezpieczeniowej oraz IT. Absolwenci będą przygotowani do pracy w działach ryzyka w bankach i towarzystwach ubezpieczeniowych, działach marketingu i we wszystkich firmach i instytucjach, gdzie konieczna jest analiza i przetwarzanie danych oraz usługi w tym zakresie. </w:t>
      </w:r>
    </w:p>
    <w:p w:rsidR="00672AC3" w:rsidRDefault="00E675DC" w:rsidP="003A6D5D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672AC3">
        <w:rPr>
          <w:rFonts w:asciiTheme="minorHAnsi" w:hAnsiTheme="minorHAnsi" w:cstheme="minorHAnsi"/>
          <w:b/>
          <w:szCs w:val="22"/>
        </w:rPr>
        <w:t>Biologia medyczna</w:t>
      </w:r>
      <w:r w:rsidRPr="00672AC3">
        <w:rPr>
          <w:rFonts w:asciiTheme="minorHAnsi" w:hAnsiTheme="minorHAnsi" w:cstheme="minorHAnsi"/>
          <w:szCs w:val="22"/>
        </w:rPr>
        <w:t xml:space="preserve"> – studia stacjonarne II stopnia na Wydziale Biologii będą kształcić specjalistów łączących umiejętności z obszaru nauk przyrodniczych, nauk medycznych, nauk o zdrowiu oraz nauk o kulturze fizycznej, a także z zastosowania technik z dziedziny biochemii, biologii molekularnej, biologii komórki, fizjologii i neurofizjologii w diagnostyce chorób lub badaniu zaburzeń o podłożu neurologicznym. </w:t>
      </w:r>
    </w:p>
    <w:p w:rsidR="00E675DC" w:rsidRPr="00672AC3" w:rsidRDefault="00E675DC" w:rsidP="003A6D5D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672AC3">
        <w:rPr>
          <w:rFonts w:asciiTheme="minorHAnsi" w:hAnsiTheme="minorHAnsi" w:cstheme="minorHAnsi"/>
          <w:b/>
          <w:szCs w:val="22"/>
        </w:rPr>
        <w:t>Wiedza o filmie i kulturze audiowizualnej</w:t>
      </w:r>
      <w:r w:rsidRPr="00672AC3">
        <w:rPr>
          <w:rFonts w:asciiTheme="minorHAnsi" w:hAnsiTheme="minorHAnsi" w:cstheme="minorHAnsi"/>
          <w:szCs w:val="22"/>
        </w:rPr>
        <w:t xml:space="preserve"> – studia stacjonarne II stopnia na Wydziale Filologicznym, współtworzone we współpracy z Gdyńską Szkołą Filmową, o profilu praktycznym kształcące w zakresie realizacji form audiowizualnych, animacji kultury filmowej oraz teoretyczno-historycznym. Absolwenci kierunku będą przygotowani do pracy w firmach i instytucjach zajmujących się organizacją i ekonomiką produkcji filmowej i telewizyjnej, animacją i upowszechnianiem kultury filmowej, edukacją filmową, w mediach, archiwach filmowych, będą przygotowani do realizacji indywidualnych projektów artystycznych w dziedzinie filmu, reportażu telewizyjnego lub sztuki nowych mediów.</w:t>
      </w:r>
    </w:p>
    <w:p w:rsidR="00E675DC" w:rsidRDefault="00E675DC" w:rsidP="00E675DC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szCs w:val="22"/>
        </w:rPr>
      </w:pPr>
      <w:r w:rsidRPr="00E675DC">
        <w:rPr>
          <w:rFonts w:asciiTheme="minorHAnsi" w:hAnsiTheme="minorHAnsi" w:cstheme="minorHAnsi"/>
          <w:b/>
          <w:szCs w:val="22"/>
        </w:rPr>
        <w:t>Psychologia pracy i biznesu</w:t>
      </w:r>
      <w:r w:rsidRPr="00E675DC">
        <w:rPr>
          <w:rFonts w:asciiTheme="minorHAnsi" w:hAnsiTheme="minorHAnsi" w:cstheme="minorHAnsi"/>
          <w:szCs w:val="22"/>
        </w:rPr>
        <w:t xml:space="preserve"> – stacjonarne i niestacjonarne jednolite studia magisterskie, nowa </w:t>
      </w:r>
      <w:r w:rsidRPr="00E675DC">
        <w:rPr>
          <w:rFonts w:asciiTheme="minorHAnsi" w:hAnsiTheme="minorHAnsi" w:cstheme="minorHAnsi"/>
          <w:b/>
          <w:szCs w:val="22"/>
        </w:rPr>
        <w:t>specjalność</w:t>
      </w:r>
      <w:r w:rsidRPr="00E675DC">
        <w:rPr>
          <w:rFonts w:asciiTheme="minorHAnsi" w:hAnsiTheme="minorHAnsi" w:cstheme="minorHAnsi"/>
          <w:szCs w:val="22"/>
        </w:rPr>
        <w:t xml:space="preserve"> </w:t>
      </w:r>
      <w:r w:rsidRPr="00E675DC">
        <w:rPr>
          <w:rFonts w:asciiTheme="minorHAnsi" w:hAnsiTheme="minorHAnsi" w:cstheme="minorHAnsi"/>
          <w:b/>
          <w:szCs w:val="22"/>
        </w:rPr>
        <w:t>na kierunku Psychologia</w:t>
      </w:r>
      <w:r w:rsidR="00672AC3">
        <w:rPr>
          <w:rFonts w:asciiTheme="minorHAnsi" w:hAnsiTheme="minorHAnsi" w:cstheme="minorHAnsi"/>
          <w:szCs w:val="22"/>
        </w:rPr>
        <w:t xml:space="preserve"> na Wydziale Nauk Społecznych, na która będzie bezpośrednio prowadzona rekrutacja. </w:t>
      </w:r>
      <w:r w:rsidRPr="00E675DC">
        <w:rPr>
          <w:rFonts w:asciiTheme="minorHAnsi" w:hAnsiTheme="minorHAnsi" w:cstheme="minorHAnsi"/>
          <w:szCs w:val="22"/>
        </w:rPr>
        <w:t>Interdyscyplinarne studia łączące obszary psychologii, zarządzania, ekonomii i marketingu, realizowane we współpracy z szerokim gronem praktyków.</w:t>
      </w:r>
      <w:r w:rsidRPr="00E675DC">
        <w:rPr>
          <w:rFonts w:asciiTheme="minorHAnsi" w:hAnsiTheme="minorHAnsi" w:cstheme="minorHAnsi"/>
          <w:b/>
          <w:szCs w:val="22"/>
        </w:rPr>
        <w:t xml:space="preserve"> </w:t>
      </w:r>
      <w:r w:rsidRPr="00E675DC">
        <w:rPr>
          <w:rFonts w:asciiTheme="minorHAnsi" w:hAnsiTheme="minorHAnsi" w:cstheme="minorHAnsi"/>
          <w:szCs w:val="22"/>
        </w:rPr>
        <w:t>Absolwenci Psychologii pracy i biznesu będą przygotowani do wykonywania pracy w różnorodnych obszarach związanych z rynkiem pracy, tj. organizacjach biznesowych, korporacjach, działach zarządzania zasobami ludzkimi, działach marketingu czy public relations oraz pracowniach psychologicznych, badających predyspozycje zawodowe, a także do podejmowania własnej inicjatywy biznesowej w wyniku kształtowania postaw przedsiębiorczych</w:t>
      </w:r>
      <w:r w:rsidR="00672AC3">
        <w:rPr>
          <w:rFonts w:asciiTheme="minorHAnsi" w:hAnsiTheme="minorHAnsi" w:cstheme="minorHAnsi"/>
          <w:szCs w:val="22"/>
        </w:rPr>
        <w:t xml:space="preserve">. </w:t>
      </w:r>
    </w:p>
    <w:p w:rsidR="00E675DC" w:rsidRDefault="00E675DC" w:rsidP="00E675DC">
      <w:pPr>
        <w:pStyle w:val="Zwykytekst"/>
        <w:rPr>
          <w:rFonts w:asciiTheme="minorHAnsi" w:hAnsiTheme="minorHAnsi" w:cstheme="minorHAnsi"/>
          <w:szCs w:val="22"/>
        </w:rPr>
      </w:pPr>
    </w:p>
    <w:p w:rsidR="00E675DC" w:rsidRPr="00E675DC" w:rsidRDefault="00E675DC" w:rsidP="00E675DC">
      <w:pPr>
        <w:pStyle w:val="Zwykytekst"/>
        <w:rPr>
          <w:rFonts w:asciiTheme="minorHAnsi" w:hAnsiTheme="minorHAnsi" w:cstheme="minorHAnsi"/>
          <w:szCs w:val="22"/>
        </w:rPr>
      </w:pPr>
      <w:r w:rsidRPr="00E675DC">
        <w:rPr>
          <w:rFonts w:asciiTheme="minorHAnsi" w:hAnsiTheme="minorHAnsi" w:cstheme="minorHAnsi"/>
          <w:b/>
          <w:szCs w:val="22"/>
        </w:rPr>
        <w:t>W planach</w:t>
      </w:r>
      <w:r>
        <w:rPr>
          <w:rFonts w:asciiTheme="minorHAnsi" w:hAnsiTheme="minorHAnsi" w:cstheme="minorHAnsi"/>
          <w:szCs w:val="22"/>
        </w:rPr>
        <w:t xml:space="preserve"> jest powołanie nowego kierunku studiów w języku angielskim </w:t>
      </w:r>
      <w:r w:rsidRPr="00E675DC">
        <w:rPr>
          <w:b/>
        </w:rPr>
        <w:t>European and International Business Law</w:t>
      </w:r>
      <w:r w:rsidRPr="0031463C">
        <w:rPr>
          <w:b/>
        </w:rPr>
        <w:t xml:space="preserve"> </w:t>
      </w:r>
      <w:r w:rsidRPr="0031463C">
        <w:t>– st</w:t>
      </w:r>
      <w:r>
        <w:t xml:space="preserve">udia niestacjonarne II stopnia </w:t>
      </w:r>
      <w:r w:rsidRPr="0031463C">
        <w:t>na W</w:t>
      </w:r>
      <w:r>
        <w:t xml:space="preserve">ydziale Prawa i Administracji, które </w:t>
      </w:r>
      <w:r w:rsidRPr="00E675DC">
        <w:t>będą kształcić specjalistów swobodnie poruszających się w europejskiej i międzynarodowej przestrzeni gospodarczej. Studenci zdobędą unikalną wiedzę i umiejętności z zakresu gospodarki międzynarodowej, systemu prawnego i administracyjnego Unii Europejskiej, międzynarodowego i europejskiego prawa handlowego, podatkowego, przedsiębiorczości elektronicznej, bankowości europejskiej, międzynarodowego arbitrażu handlowego i podstaw przedsiębiorczości.</w:t>
      </w:r>
    </w:p>
    <w:sectPr w:rsidR="00E675DC" w:rsidRPr="00E6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DC" w:rsidRDefault="00E675DC" w:rsidP="00E675DC">
      <w:r>
        <w:separator/>
      </w:r>
    </w:p>
  </w:endnote>
  <w:endnote w:type="continuationSeparator" w:id="0">
    <w:p w:rsidR="00E675DC" w:rsidRDefault="00E675DC" w:rsidP="00E6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DC" w:rsidRDefault="00E675DC" w:rsidP="00E675DC">
      <w:r>
        <w:separator/>
      </w:r>
    </w:p>
  </w:footnote>
  <w:footnote w:type="continuationSeparator" w:id="0">
    <w:p w:rsidR="00E675DC" w:rsidRDefault="00E675DC" w:rsidP="00E6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186C"/>
    <w:multiLevelType w:val="hybridMultilevel"/>
    <w:tmpl w:val="4742168A"/>
    <w:lvl w:ilvl="0" w:tplc="C228F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A4A"/>
    <w:multiLevelType w:val="hybridMultilevel"/>
    <w:tmpl w:val="FB06A13C"/>
    <w:lvl w:ilvl="0" w:tplc="0D4EA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51CDC"/>
    <w:multiLevelType w:val="hybridMultilevel"/>
    <w:tmpl w:val="6A76932C"/>
    <w:lvl w:ilvl="0" w:tplc="A2F03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09"/>
    <w:rsid w:val="002F6D83"/>
    <w:rsid w:val="005E430E"/>
    <w:rsid w:val="005E5A09"/>
    <w:rsid w:val="00672AC3"/>
    <w:rsid w:val="0094779A"/>
    <w:rsid w:val="00964191"/>
    <w:rsid w:val="009E2496"/>
    <w:rsid w:val="00E675DC"/>
    <w:rsid w:val="00EB2927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02CB-5C08-49F1-B364-8E3864F3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E5A09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5A09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5E5A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4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75DC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7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sa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A2304E10</Template>
  <TotalTime>0</TotalTime>
  <Pages>2</Pages>
  <Words>887</Words>
  <Characters>5323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dcterms:created xsi:type="dcterms:W3CDTF">2017-03-28T06:41:00Z</dcterms:created>
  <dcterms:modified xsi:type="dcterms:W3CDTF">2017-03-28T06:41:00Z</dcterms:modified>
</cp:coreProperties>
</file>