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46276C10" w:rsidR="007F4B57" w:rsidRDefault="007C2C8A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Elżbieta Michalak-Witkowska</w:t>
      </w:r>
      <w:r w:rsidR="002A4928"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1D40EC1A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0AC556DF" w14:textId="71B95933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883815" w:rsidRPr="00E3579B">
          <w:rPr>
            <w:rStyle w:val="Hipercze"/>
            <w:rFonts w:eastAsia="Calibri"/>
            <w:sz w:val="20"/>
            <w:szCs w:val="20"/>
            <w:lang w:val="de-DE" w:eastAsia="en-US"/>
          </w:rPr>
          <w:t>elzbieta.witkowska@ug.edu.pl</w:t>
        </w:r>
      </w:hyperlink>
    </w:p>
    <w:p w14:paraId="4FA268B1" w14:textId="3A05DA69" w:rsidR="007F4B57" w:rsidRPr="00A24B88" w:rsidRDefault="00944ADA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4F945436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D90B8F">
        <w:rPr>
          <w:rFonts w:eastAsia="Calibri"/>
          <w:lang w:eastAsia="en-US"/>
        </w:rPr>
        <w:t>2</w:t>
      </w:r>
      <w:r w:rsidR="00FA117E">
        <w:rPr>
          <w:rFonts w:eastAsia="Calibri"/>
          <w:lang w:eastAsia="en-US"/>
        </w:rPr>
        <w:t>2 grudnia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35D036A7" w14:textId="77777777" w:rsidR="00AB543A" w:rsidRDefault="00AB543A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274152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FCC644B" w14:textId="625EFF7C" w:rsidR="0003346E" w:rsidRDefault="00642199" w:rsidP="000334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944ADA" w:rsidRPr="00944ADA">
        <w:rPr>
          <w:b/>
          <w:bCs/>
          <w:sz w:val="24"/>
          <w:szCs w:val="24"/>
        </w:rPr>
        <w:t xml:space="preserve">Porozumienie </w:t>
      </w:r>
      <w:proofErr w:type="spellStart"/>
      <w:r w:rsidR="00944ADA" w:rsidRPr="00944ADA">
        <w:rPr>
          <w:b/>
          <w:bCs/>
          <w:sz w:val="24"/>
          <w:szCs w:val="24"/>
        </w:rPr>
        <w:t>ws</w:t>
      </w:r>
      <w:proofErr w:type="spellEnd"/>
      <w:r w:rsidR="00944ADA" w:rsidRPr="00944ADA">
        <w:rPr>
          <w:b/>
          <w:bCs/>
          <w:sz w:val="24"/>
          <w:szCs w:val="24"/>
        </w:rPr>
        <w:t>. utrzymania porządku i bezpieczeństwa pomiędzy UG i KWP w Gdańsku</w:t>
      </w:r>
    </w:p>
    <w:bookmarkEnd w:id="0"/>
    <w:p w14:paraId="3125B966" w14:textId="77777777" w:rsidR="00E954FC" w:rsidRPr="00E954FC" w:rsidRDefault="00E954FC" w:rsidP="00E954FC">
      <w:pPr>
        <w:pStyle w:val="text-align-justify"/>
        <w:rPr>
          <w:rFonts w:asciiTheme="minorHAnsi" w:hAnsiTheme="minorHAnsi" w:cstheme="minorHAnsi"/>
          <w:sz w:val="22"/>
          <w:szCs w:val="22"/>
        </w:rPr>
      </w:pPr>
      <w:r w:rsidRPr="00E954FC">
        <w:rPr>
          <w:rStyle w:val="Pogrubienie"/>
          <w:rFonts w:asciiTheme="minorHAnsi" w:hAnsiTheme="minorHAnsi" w:cstheme="minorHAnsi"/>
          <w:sz w:val="22"/>
          <w:szCs w:val="22"/>
        </w:rPr>
        <w:t xml:space="preserve">W dniu 21 grudnia 2020 r. zostało zawarte porozumienie w sprawie utrzymania porządku i bezpieczeństwa pomiędzy Uniwersytetem Gdańskim oraz Komendą Wojewódzką Policji w Gdańsku. Ze strony Uniwersytetu Gdańskiego porozumienie podpisał JM Rektor UG prof. Piotr Stepnowski, a ze strony Komendy Wojewódzkiej Policji w Gdańsku – Komendant Wojewódzki </w:t>
      </w:r>
      <w:proofErr w:type="spellStart"/>
      <w:r w:rsidRPr="00E954FC">
        <w:rPr>
          <w:rStyle w:val="Pogrubienie"/>
          <w:rFonts w:asciiTheme="minorHAnsi" w:hAnsiTheme="minorHAnsi" w:cstheme="minorHAnsi"/>
          <w:sz w:val="22"/>
          <w:szCs w:val="22"/>
        </w:rPr>
        <w:t>nadinsp</w:t>
      </w:r>
      <w:proofErr w:type="spellEnd"/>
      <w:r w:rsidRPr="00E954FC">
        <w:rPr>
          <w:rStyle w:val="Pogrubienie"/>
          <w:rFonts w:asciiTheme="minorHAnsi" w:hAnsiTheme="minorHAnsi" w:cstheme="minorHAnsi"/>
          <w:sz w:val="22"/>
          <w:szCs w:val="22"/>
        </w:rPr>
        <w:t>. Andrzej Łapiński.</w:t>
      </w:r>
    </w:p>
    <w:p w14:paraId="0F465A25" w14:textId="77777777" w:rsidR="00E954FC" w:rsidRPr="00E954FC" w:rsidRDefault="00E954FC" w:rsidP="00E954FC">
      <w:pPr>
        <w:pStyle w:val="text-align-justify"/>
        <w:rPr>
          <w:rFonts w:asciiTheme="minorHAnsi" w:hAnsiTheme="minorHAnsi" w:cstheme="minorHAnsi"/>
          <w:sz w:val="22"/>
          <w:szCs w:val="22"/>
        </w:rPr>
      </w:pPr>
      <w:r w:rsidRPr="00E954FC">
        <w:rPr>
          <w:rFonts w:asciiTheme="minorHAnsi" w:hAnsiTheme="minorHAnsi" w:cstheme="minorHAnsi"/>
          <w:sz w:val="22"/>
          <w:szCs w:val="22"/>
        </w:rPr>
        <w:t>Celem porozumienia jest przede wszystkim zapewnienie bezpieczeństwa całej społeczności akademickiej przebywającej na terenie uniwersyteckiego kampusu.</w:t>
      </w:r>
    </w:p>
    <w:p w14:paraId="18FCF9FC" w14:textId="77777777" w:rsidR="00E954FC" w:rsidRPr="00E954FC" w:rsidRDefault="00E954FC" w:rsidP="00E954FC">
      <w:pPr>
        <w:pStyle w:val="text-align-justify"/>
        <w:rPr>
          <w:rFonts w:asciiTheme="minorHAnsi" w:hAnsiTheme="minorHAnsi" w:cstheme="minorHAnsi"/>
          <w:sz w:val="22"/>
          <w:szCs w:val="22"/>
        </w:rPr>
      </w:pPr>
      <w:r w:rsidRPr="00E954FC">
        <w:rPr>
          <w:rFonts w:asciiTheme="minorHAnsi" w:hAnsiTheme="minorHAnsi" w:cstheme="minorHAnsi"/>
          <w:sz w:val="22"/>
          <w:szCs w:val="22"/>
        </w:rPr>
        <w:t xml:space="preserve">- </w:t>
      </w:r>
      <w:r w:rsidRPr="00E954FC">
        <w:rPr>
          <w:rStyle w:val="Uwydatnienie"/>
          <w:rFonts w:asciiTheme="minorHAnsi" w:hAnsiTheme="minorHAnsi" w:cstheme="minorHAnsi"/>
          <w:sz w:val="22"/>
          <w:szCs w:val="22"/>
        </w:rPr>
        <w:t>Uniwersytet Gdański jest miejscem, zarówno pod względem społecznym jak i terytorialnym, gdzie może dochodzić do różnych zdarzeń. Pamiętając, że uczelnia jest miejscem autonomicznym, musimy troszczyć się o bezpieczeństwo naszych studentów i pracowników. Dlatego z Komendą Wojewódzką Policji w Gdańsku wypracowaliśmy porozumienie, które gwarantuje wzajemną współpracę przy zachowaniu autonomii Uniwersytetu</w:t>
      </w:r>
      <w:r w:rsidRPr="00E954FC">
        <w:rPr>
          <w:rFonts w:asciiTheme="minorHAnsi" w:hAnsiTheme="minorHAnsi" w:cstheme="minorHAnsi"/>
          <w:sz w:val="22"/>
          <w:szCs w:val="22"/>
        </w:rPr>
        <w:t xml:space="preserve"> - powiedział </w:t>
      </w:r>
      <w:r w:rsidRPr="00E954FC">
        <w:rPr>
          <w:rStyle w:val="Pogrubienie"/>
          <w:rFonts w:asciiTheme="minorHAnsi" w:hAnsiTheme="minorHAnsi" w:cstheme="minorHAnsi"/>
          <w:sz w:val="22"/>
          <w:szCs w:val="22"/>
        </w:rPr>
        <w:t>prof. Piotr Stepnowski</w:t>
      </w:r>
      <w:r w:rsidRPr="00E954FC">
        <w:rPr>
          <w:rFonts w:asciiTheme="minorHAnsi" w:hAnsiTheme="minorHAnsi" w:cstheme="minorHAnsi"/>
          <w:sz w:val="22"/>
          <w:szCs w:val="22"/>
        </w:rPr>
        <w:t>, Rektor Uniwersytetu Gdańskiego.</w:t>
      </w:r>
    </w:p>
    <w:p w14:paraId="3C0F0965" w14:textId="77777777" w:rsidR="00E954FC" w:rsidRPr="00E954FC" w:rsidRDefault="00E954FC" w:rsidP="00E954FC">
      <w:pPr>
        <w:pStyle w:val="text-align-justify"/>
        <w:rPr>
          <w:rFonts w:asciiTheme="minorHAnsi" w:hAnsiTheme="minorHAnsi" w:cstheme="minorHAnsi"/>
          <w:sz w:val="22"/>
          <w:szCs w:val="22"/>
        </w:rPr>
      </w:pPr>
      <w:r w:rsidRPr="00E954FC">
        <w:rPr>
          <w:rFonts w:asciiTheme="minorHAnsi" w:hAnsiTheme="minorHAnsi" w:cstheme="minorHAnsi"/>
          <w:sz w:val="22"/>
          <w:szCs w:val="22"/>
        </w:rPr>
        <w:t> Współpraca pomiędzy UG, a KWP będzie polegała na:</w:t>
      </w:r>
    </w:p>
    <w:p w14:paraId="27E84128" w14:textId="77777777" w:rsidR="00E954FC" w:rsidRPr="00E954FC" w:rsidRDefault="00E954FC" w:rsidP="00E954FC">
      <w:pPr>
        <w:pStyle w:val="text-align-justify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954FC">
        <w:rPr>
          <w:rStyle w:val="Uwydatnienie"/>
          <w:rFonts w:asciiTheme="minorHAnsi" w:hAnsiTheme="minorHAnsi" w:cstheme="minorHAnsi"/>
          <w:sz w:val="22"/>
          <w:szCs w:val="22"/>
        </w:rPr>
        <w:t>informowaniu się stron w zakresie zapobiegania, wykrywania i zwalczania przestępczości</w:t>
      </w:r>
    </w:p>
    <w:p w14:paraId="141870BA" w14:textId="77777777" w:rsidR="00E954FC" w:rsidRPr="00E954FC" w:rsidRDefault="00E954FC" w:rsidP="00E954FC">
      <w:pPr>
        <w:pStyle w:val="text-align-justify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954FC">
        <w:rPr>
          <w:rStyle w:val="Uwydatnienie"/>
          <w:rFonts w:asciiTheme="minorHAnsi" w:hAnsiTheme="minorHAnsi" w:cstheme="minorHAnsi"/>
          <w:sz w:val="22"/>
          <w:szCs w:val="22"/>
        </w:rPr>
        <w:t>przeciwdziałaniu zagrożeniom o charakterze terrorystycznym</w:t>
      </w:r>
    </w:p>
    <w:p w14:paraId="08A95735" w14:textId="77777777" w:rsidR="00E954FC" w:rsidRPr="00E954FC" w:rsidRDefault="00E954FC" w:rsidP="00E954FC">
      <w:pPr>
        <w:pStyle w:val="text-align-justify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954FC">
        <w:rPr>
          <w:rStyle w:val="Uwydatnienie"/>
          <w:rFonts w:asciiTheme="minorHAnsi" w:hAnsiTheme="minorHAnsi" w:cstheme="minorHAnsi"/>
          <w:sz w:val="22"/>
          <w:szCs w:val="22"/>
        </w:rPr>
        <w:t xml:space="preserve">przeciwdziałaniu </w:t>
      </w:r>
      <w:proofErr w:type="spellStart"/>
      <w:r w:rsidRPr="00E954FC">
        <w:rPr>
          <w:rStyle w:val="Uwydatnienie"/>
          <w:rFonts w:asciiTheme="minorHAnsi" w:hAnsiTheme="minorHAnsi" w:cstheme="minorHAnsi"/>
          <w:sz w:val="22"/>
          <w:szCs w:val="22"/>
        </w:rPr>
        <w:t>cyberzagrożeniom</w:t>
      </w:r>
      <w:proofErr w:type="spellEnd"/>
    </w:p>
    <w:p w14:paraId="6383323E" w14:textId="77777777" w:rsidR="00E954FC" w:rsidRPr="00E954FC" w:rsidRDefault="00E954FC" w:rsidP="00E954FC">
      <w:pPr>
        <w:pStyle w:val="text-align-justify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954FC">
        <w:rPr>
          <w:rStyle w:val="Uwydatnienie"/>
          <w:rFonts w:asciiTheme="minorHAnsi" w:hAnsiTheme="minorHAnsi" w:cstheme="minorHAnsi"/>
          <w:sz w:val="22"/>
          <w:szCs w:val="22"/>
        </w:rPr>
        <w:t>działaniach edukacyjno-prewencyjnych, w tym badań ankietowych, udziale w dyskusji w zakresie świadomości prawnej oraz wizerunku Policji i Uczelni</w:t>
      </w:r>
    </w:p>
    <w:p w14:paraId="3B2B51E2" w14:textId="77777777" w:rsidR="00E954FC" w:rsidRPr="00E954FC" w:rsidRDefault="00E954FC" w:rsidP="00E954FC">
      <w:pPr>
        <w:pStyle w:val="text-align-justify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954FC">
        <w:rPr>
          <w:rStyle w:val="Uwydatnienie"/>
          <w:rFonts w:asciiTheme="minorHAnsi" w:hAnsiTheme="minorHAnsi" w:cstheme="minorHAnsi"/>
          <w:sz w:val="22"/>
          <w:szCs w:val="22"/>
        </w:rPr>
        <w:t>umożliwieniu dostępu do opracowań naukowych związanych z przestępczością, jej ujawnianiem, wykrywaniem i zwalczaniem oraz oceną czynników mających wpływ na jej poziom.</w:t>
      </w:r>
    </w:p>
    <w:p w14:paraId="07F13162" w14:textId="77777777" w:rsidR="00E954FC" w:rsidRPr="00E954FC" w:rsidRDefault="00E954FC" w:rsidP="00E954FC">
      <w:pPr>
        <w:pStyle w:val="text-align-justify"/>
        <w:rPr>
          <w:rFonts w:asciiTheme="minorHAnsi" w:hAnsiTheme="minorHAnsi" w:cstheme="minorHAnsi"/>
          <w:sz w:val="22"/>
          <w:szCs w:val="22"/>
        </w:rPr>
      </w:pPr>
      <w:r w:rsidRPr="00E954FC">
        <w:rPr>
          <w:rFonts w:asciiTheme="minorHAnsi" w:hAnsiTheme="minorHAnsi" w:cstheme="minorHAnsi"/>
          <w:sz w:val="22"/>
          <w:szCs w:val="22"/>
        </w:rPr>
        <w:t>Porozumienie zawarte zostało na czas nieokreślony i wchodzi w życie z dniem jego podpisania.</w:t>
      </w:r>
    </w:p>
    <w:p w14:paraId="7339BF18" w14:textId="28E776F3" w:rsidR="003525DC" w:rsidRPr="00DA53D4" w:rsidRDefault="003525DC" w:rsidP="0003346E">
      <w:pPr>
        <w:rPr>
          <w:rFonts w:eastAsia="Calibri" w:cs="Times New Roman"/>
          <w:kern w:val="0"/>
        </w:rPr>
      </w:pPr>
    </w:p>
    <w:sectPr w:rsidR="003525DC" w:rsidRPr="00DA53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BC63B" w14:textId="77777777" w:rsidR="00473A6E" w:rsidRDefault="00473A6E">
      <w:pPr>
        <w:spacing w:after="0" w:line="240" w:lineRule="auto"/>
      </w:pPr>
      <w:r>
        <w:separator/>
      </w:r>
    </w:p>
  </w:endnote>
  <w:endnote w:type="continuationSeparator" w:id="0">
    <w:p w14:paraId="76ABA35C" w14:textId="77777777" w:rsidR="00473A6E" w:rsidRDefault="0047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966D0" w14:textId="77777777" w:rsidR="00473A6E" w:rsidRDefault="00473A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34AFCB" w14:textId="77777777" w:rsidR="00473A6E" w:rsidRDefault="0047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2AB2"/>
    <w:multiLevelType w:val="multilevel"/>
    <w:tmpl w:val="3D5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90371"/>
    <w:multiLevelType w:val="multilevel"/>
    <w:tmpl w:val="8BA2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3D5F"/>
    <w:multiLevelType w:val="multilevel"/>
    <w:tmpl w:val="637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F6CB1"/>
    <w:multiLevelType w:val="multilevel"/>
    <w:tmpl w:val="3BAC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469E1"/>
    <w:multiLevelType w:val="multilevel"/>
    <w:tmpl w:val="526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B521CD"/>
    <w:multiLevelType w:val="multilevel"/>
    <w:tmpl w:val="F4F4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3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21"/>
  </w:num>
  <w:num w:numId="10">
    <w:abstractNumId w:val="18"/>
  </w:num>
  <w:num w:numId="11">
    <w:abstractNumId w:val="23"/>
  </w:num>
  <w:num w:numId="12">
    <w:abstractNumId w:val="24"/>
  </w:num>
  <w:num w:numId="13">
    <w:abstractNumId w:val="13"/>
  </w:num>
  <w:num w:numId="14">
    <w:abstractNumId w:val="20"/>
  </w:num>
  <w:num w:numId="15">
    <w:abstractNumId w:val="11"/>
  </w:num>
  <w:num w:numId="16">
    <w:abstractNumId w:val="5"/>
  </w:num>
  <w:num w:numId="17">
    <w:abstractNumId w:val="15"/>
  </w:num>
  <w:num w:numId="18">
    <w:abstractNumId w:val="4"/>
  </w:num>
  <w:num w:numId="19">
    <w:abstractNumId w:val="17"/>
  </w:num>
  <w:num w:numId="20">
    <w:abstractNumId w:val="9"/>
  </w:num>
  <w:num w:numId="21">
    <w:abstractNumId w:val="12"/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17A5"/>
    <w:rsid w:val="000026F5"/>
    <w:rsid w:val="00002DE4"/>
    <w:rsid w:val="00005F89"/>
    <w:rsid w:val="00011691"/>
    <w:rsid w:val="00013AB5"/>
    <w:rsid w:val="00017A4E"/>
    <w:rsid w:val="0002316F"/>
    <w:rsid w:val="00023CC5"/>
    <w:rsid w:val="0002478A"/>
    <w:rsid w:val="000304D8"/>
    <w:rsid w:val="0003284C"/>
    <w:rsid w:val="0003346E"/>
    <w:rsid w:val="00043390"/>
    <w:rsid w:val="00043A4F"/>
    <w:rsid w:val="00045666"/>
    <w:rsid w:val="00050A43"/>
    <w:rsid w:val="00050DE9"/>
    <w:rsid w:val="0005128C"/>
    <w:rsid w:val="00055E2D"/>
    <w:rsid w:val="00057ECD"/>
    <w:rsid w:val="00064C30"/>
    <w:rsid w:val="00065A16"/>
    <w:rsid w:val="000758B0"/>
    <w:rsid w:val="00090E5C"/>
    <w:rsid w:val="00092709"/>
    <w:rsid w:val="00093436"/>
    <w:rsid w:val="000934A0"/>
    <w:rsid w:val="000939E0"/>
    <w:rsid w:val="000A1EF4"/>
    <w:rsid w:val="000A66DE"/>
    <w:rsid w:val="000B170B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1297"/>
    <w:rsid w:val="000E2F8A"/>
    <w:rsid w:val="000E53D4"/>
    <w:rsid w:val="000E5494"/>
    <w:rsid w:val="000F3D97"/>
    <w:rsid w:val="00105272"/>
    <w:rsid w:val="00106B9B"/>
    <w:rsid w:val="00110313"/>
    <w:rsid w:val="00115973"/>
    <w:rsid w:val="00116C05"/>
    <w:rsid w:val="00116E17"/>
    <w:rsid w:val="001172AD"/>
    <w:rsid w:val="001174C6"/>
    <w:rsid w:val="0013245B"/>
    <w:rsid w:val="001328E5"/>
    <w:rsid w:val="00132E83"/>
    <w:rsid w:val="001419ED"/>
    <w:rsid w:val="001422D8"/>
    <w:rsid w:val="001432A5"/>
    <w:rsid w:val="001472A8"/>
    <w:rsid w:val="001515EA"/>
    <w:rsid w:val="001529C4"/>
    <w:rsid w:val="00153667"/>
    <w:rsid w:val="0015421C"/>
    <w:rsid w:val="00154596"/>
    <w:rsid w:val="00155C38"/>
    <w:rsid w:val="00155D84"/>
    <w:rsid w:val="00155DDD"/>
    <w:rsid w:val="00156C73"/>
    <w:rsid w:val="0016308B"/>
    <w:rsid w:val="001640DA"/>
    <w:rsid w:val="00171D7F"/>
    <w:rsid w:val="00173F36"/>
    <w:rsid w:val="001763C0"/>
    <w:rsid w:val="00176E36"/>
    <w:rsid w:val="00177E9B"/>
    <w:rsid w:val="0018211E"/>
    <w:rsid w:val="00184035"/>
    <w:rsid w:val="00184725"/>
    <w:rsid w:val="001850E5"/>
    <w:rsid w:val="00187C47"/>
    <w:rsid w:val="00191999"/>
    <w:rsid w:val="00194B6A"/>
    <w:rsid w:val="001A1C6B"/>
    <w:rsid w:val="001A1FB3"/>
    <w:rsid w:val="001A7050"/>
    <w:rsid w:val="001B47F6"/>
    <w:rsid w:val="001B5186"/>
    <w:rsid w:val="001B658A"/>
    <w:rsid w:val="001B66E7"/>
    <w:rsid w:val="001C572D"/>
    <w:rsid w:val="001D3792"/>
    <w:rsid w:val="001D4EAC"/>
    <w:rsid w:val="001D7BF9"/>
    <w:rsid w:val="001E4296"/>
    <w:rsid w:val="001F7D99"/>
    <w:rsid w:val="00202104"/>
    <w:rsid w:val="00203BAB"/>
    <w:rsid w:val="00205DE8"/>
    <w:rsid w:val="00212259"/>
    <w:rsid w:val="00214C9F"/>
    <w:rsid w:val="00221A58"/>
    <w:rsid w:val="00222A2A"/>
    <w:rsid w:val="002245DB"/>
    <w:rsid w:val="00227665"/>
    <w:rsid w:val="002322BB"/>
    <w:rsid w:val="00232FE9"/>
    <w:rsid w:val="0023384B"/>
    <w:rsid w:val="00234E05"/>
    <w:rsid w:val="00237D9D"/>
    <w:rsid w:val="00241F12"/>
    <w:rsid w:val="00245D33"/>
    <w:rsid w:val="00247DEC"/>
    <w:rsid w:val="00254BA3"/>
    <w:rsid w:val="00260B71"/>
    <w:rsid w:val="00260FF4"/>
    <w:rsid w:val="002623FA"/>
    <w:rsid w:val="002624A0"/>
    <w:rsid w:val="00266187"/>
    <w:rsid w:val="00266ED4"/>
    <w:rsid w:val="002677A3"/>
    <w:rsid w:val="00271873"/>
    <w:rsid w:val="0027391E"/>
    <w:rsid w:val="002743D4"/>
    <w:rsid w:val="00281CED"/>
    <w:rsid w:val="00283DF3"/>
    <w:rsid w:val="00293D69"/>
    <w:rsid w:val="00294E55"/>
    <w:rsid w:val="0029508D"/>
    <w:rsid w:val="00295A88"/>
    <w:rsid w:val="00295D77"/>
    <w:rsid w:val="00297A8D"/>
    <w:rsid w:val="002A02B5"/>
    <w:rsid w:val="002A076E"/>
    <w:rsid w:val="002A0E70"/>
    <w:rsid w:val="002A25A0"/>
    <w:rsid w:val="002A2A54"/>
    <w:rsid w:val="002A4928"/>
    <w:rsid w:val="002A58BD"/>
    <w:rsid w:val="002B196B"/>
    <w:rsid w:val="002C3628"/>
    <w:rsid w:val="002C3FE7"/>
    <w:rsid w:val="002C4B4D"/>
    <w:rsid w:val="002C4DCB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3DB"/>
    <w:rsid w:val="0034250A"/>
    <w:rsid w:val="00344199"/>
    <w:rsid w:val="0034664A"/>
    <w:rsid w:val="003525DC"/>
    <w:rsid w:val="0036172F"/>
    <w:rsid w:val="00363073"/>
    <w:rsid w:val="00365A90"/>
    <w:rsid w:val="00366111"/>
    <w:rsid w:val="0036689F"/>
    <w:rsid w:val="0037253A"/>
    <w:rsid w:val="00375B53"/>
    <w:rsid w:val="00384459"/>
    <w:rsid w:val="003A7E7B"/>
    <w:rsid w:val="003B11B4"/>
    <w:rsid w:val="003B3921"/>
    <w:rsid w:val="003C04C7"/>
    <w:rsid w:val="003C0DC0"/>
    <w:rsid w:val="003C3498"/>
    <w:rsid w:val="003C5786"/>
    <w:rsid w:val="003D0882"/>
    <w:rsid w:val="003D0CD7"/>
    <w:rsid w:val="003D43E8"/>
    <w:rsid w:val="003D5170"/>
    <w:rsid w:val="003E4DC1"/>
    <w:rsid w:val="003E53E6"/>
    <w:rsid w:val="003F100A"/>
    <w:rsid w:val="003F451E"/>
    <w:rsid w:val="003F604D"/>
    <w:rsid w:val="003F701D"/>
    <w:rsid w:val="003F728D"/>
    <w:rsid w:val="004014A8"/>
    <w:rsid w:val="00402790"/>
    <w:rsid w:val="004056B4"/>
    <w:rsid w:val="004069AD"/>
    <w:rsid w:val="004150AF"/>
    <w:rsid w:val="00417254"/>
    <w:rsid w:val="00420887"/>
    <w:rsid w:val="004277B5"/>
    <w:rsid w:val="00427805"/>
    <w:rsid w:val="0044156F"/>
    <w:rsid w:val="00441E77"/>
    <w:rsid w:val="004476A1"/>
    <w:rsid w:val="0045226E"/>
    <w:rsid w:val="00454B37"/>
    <w:rsid w:val="00470D90"/>
    <w:rsid w:val="004716B4"/>
    <w:rsid w:val="004737F7"/>
    <w:rsid w:val="00473A6E"/>
    <w:rsid w:val="004743D0"/>
    <w:rsid w:val="0047671B"/>
    <w:rsid w:val="004836BC"/>
    <w:rsid w:val="00485865"/>
    <w:rsid w:val="00485ABC"/>
    <w:rsid w:val="004911E9"/>
    <w:rsid w:val="004970DE"/>
    <w:rsid w:val="004A3A71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E2B15"/>
    <w:rsid w:val="004E59AB"/>
    <w:rsid w:val="004E6549"/>
    <w:rsid w:val="004E720A"/>
    <w:rsid w:val="004F45D4"/>
    <w:rsid w:val="004F74D6"/>
    <w:rsid w:val="005017EB"/>
    <w:rsid w:val="00501A3F"/>
    <w:rsid w:val="00515483"/>
    <w:rsid w:val="00516D77"/>
    <w:rsid w:val="00520AB1"/>
    <w:rsid w:val="00522DE2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10EA"/>
    <w:rsid w:val="00564CCB"/>
    <w:rsid w:val="00564E6B"/>
    <w:rsid w:val="00567DF2"/>
    <w:rsid w:val="005711F5"/>
    <w:rsid w:val="00572003"/>
    <w:rsid w:val="005725C6"/>
    <w:rsid w:val="00572805"/>
    <w:rsid w:val="00583AE3"/>
    <w:rsid w:val="00583C90"/>
    <w:rsid w:val="005869C3"/>
    <w:rsid w:val="00586A6D"/>
    <w:rsid w:val="0059256A"/>
    <w:rsid w:val="00593CF9"/>
    <w:rsid w:val="00595179"/>
    <w:rsid w:val="00595A90"/>
    <w:rsid w:val="00596BB7"/>
    <w:rsid w:val="005A12CA"/>
    <w:rsid w:val="005A2930"/>
    <w:rsid w:val="005A31BE"/>
    <w:rsid w:val="005A362F"/>
    <w:rsid w:val="005A36C8"/>
    <w:rsid w:val="005A37F7"/>
    <w:rsid w:val="005A452B"/>
    <w:rsid w:val="005A55ED"/>
    <w:rsid w:val="005A5E96"/>
    <w:rsid w:val="005A7673"/>
    <w:rsid w:val="005B1960"/>
    <w:rsid w:val="005B4C54"/>
    <w:rsid w:val="005B729E"/>
    <w:rsid w:val="005C1A3C"/>
    <w:rsid w:val="005C25F9"/>
    <w:rsid w:val="005C3CE7"/>
    <w:rsid w:val="005C54A2"/>
    <w:rsid w:val="005C578D"/>
    <w:rsid w:val="005C7DEB"/>
    <w:rsid w:val="005D02BA"/>
    <w:rsid w:val="005D1596"/>
    <w:rsid w:val="005D46A1"/>
    <w:rsid w:val="005D6818"/>
    <w:rsid w:val="005E11E6"/>
    <w:rsid w:val="005E22B9"/>
    <w:rsid w:val="005E50B4"/>
    <w:rsid w:val="005E513C"/>
    <w:rsid w:val="005E68AF"/>
    <w:rsid w:val="005F1EA9"/>
    <w:rsid w:val="005F2611"/>
    <w:rsid w:val="005F47C1"/>
    <w:rsid w:val="00603757"/>
    <w:rsid w:val="006037EB"/>
    <w:rsid w:val="00605173"/>
    <w:rsid w:val="0061096F"/>
    <w:rsid w:val="0061460D"/>
    <w:rsid w:val="0061509E"/>
    <w:rsid w:val="00626283"/>
    <w:rsid w:val="00631287"/>
    <w:rsid w:val="00642199"/>
    <w:rsid w:val="0064432F"/>
    <w:rsid w:val="006539F4"/>
    <w:rsid w:val="00655AB9"/>
    <w:rsid w:val="00660B39"/>
    <w:rsid w:val="006611D9"/>
    <w:rsid w:val="006650E9"/>
    <w:rsid w:val="006664BD"/>
    <w:rsid w:val="0067077B"/>
    <w:rsid w:val="0067395C"/>
    <w:rsid w:val="00686C8F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C48DE"/>
    <w:rsid w:val="006D2BCA"/>
    <w:rsid w:val="006D30A2"/>
    <w:rsid w:val="006D3DAA"/>
    <w:rsid w:val="006D544A"/>
    <w:rsid w:val="006D55EF"/>
    <w:rsid w:val="006E2CBD"/>
    <w:rsid w:val="006E74D5"/>
    <w:rsid w:val="006F6CFC"/>
    <w:rsid w:val="00700420"/>
    <w:rsid w:val="007018EF"/>
    <w:rsid w:val="00704CAA"/>
    <w:rsid w:val="0070574F"/>
    <w:rsid w:val="0070779D"/>
    <w:rsid w:val="007101CE"/>
    <w:rsid w:val="00715F51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3B22"/>
    <w:rsid w:val="0075513A"/>
    <w:rsid w:val="007576FB"/>
    <w:rsid w:val="00763F0E"/>
    <w:rsid w:val="00771340"/>
    <w:rsid w:val="007725C1"/>
    <w:rsid w:val="00775242"/>
    <w:rsid w:val="00777A38"/>
    <w:rsid w:val="00782876"/>
    <w:rsid w:val="00787DC8"/>
    <w:rsid w:val="0079069D"/>
    <w:rsid w:val="00791D27"/>
    <w:rsid w:val="00793979"/>
    <w:rsid w:val="007941AD"/>
    <w:rsid w:val="007A1BB8"/>
    <w:rsid w:val="007A2AA1"/>
    <w:rsid w:val="007A5E8D"/>
    <w:rsid w:val="007A617F"/>
    <w:rsid w:val="007A7AB7"/>
    <w:rsid w:val="007B0B4C"/>
    <w:rsid w:val="007B3C2A"/>
    <w:rsid w:val="007C2C8A"/>
    <w:rsid w:val="007C4A86"/>
    <w:rsid w:val="007D34EE"/>
    <w:rsid w:val="007D3D12"/>
    <w:rsid w:val="007E340B"/>
    <w:rsid w:val="007E4E1F"/>
    <w:rsid w:val="007F0709"/>
    <w:rsid w:val="007F074C"/>
    <w:rsid w:val="007F1B39"/>
    <w:rsid w:val="007F229D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4156"/>
    <w:rsid w:val="0081637B"/>
    <w:rsid w:val="0082441B"/>
    <w:rsid w:val="00826DD2"/>
    <w:rsid w:val="00826DE3"/>
    <w:rsid w:val="00832C50"/>
    <w:rsid w:val="00836DFC"/>
    <w:rsid w:val="00836E95"/>
    <w:rsid w:val="008422B7"/>
    <w:rsid w:val="0084307C"/>
    <w:rsid w:val="00853831"/>
    <w:rsid w:val="0085618B"/>
    <w:rsid w:val="00856841"/>
    <w:rsid w:val="00863DEA"/>
    <w:rsid w:val="008700C0"/>
    <w:rsid w:val="00870498"/>
    <w:rsid w:val="00871761"/>
    <w:rsid w:val="008734DF"/>
    <w:rsid w:val="008769FD"/>
    <w:rsid w:val="008802DE"/>
    <w:rsid w:val="008807B4"/>
    <w:rsid w:val="00880809"/>
    <w:rsid w:val="00880E35"/>
    <w:rsid w:val="00883815"/>
    <w:rsid w:val="00893813"/>
    <w:rsid w:val="0089648A"/>
    <w:rsid w:val="00896946"/>
    <w:rsid w:val="008A3DE5"/>
    <w:rsid w:val="008A545F"/>
    <w:rsid w:val="008B0310"/>
    <w:rsid w:val="008B15EC"/>
    <w:rsid w:val="008B194E"/>
    <w:rsid w:val="008B5636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433EA"/>
    <w:rsid w:val="009434C7"/>
    <w:rsid w:val="00944ADA"/>
    <w:rsid w:val="00946ECC"/>
    <w:rsid w:val="00952360"/>
    <w:rsid w:val="009567D5"/>
    <w:rsid w:val="0096652E"/>
    <w:rsid w:val="00966FC3"/>
    <w:rsid w:val="00971C92"/>
    <w:rsid w:val="00972FD4"/>
    <w:rsid w:val="00973317"/>
    <w:rsid w:val="00973DCF"/>
    <w:rsid w:val="00977C2A"/>
    <w:rsid w:val="00981A20"/>
    <w:rsid w:val="009826F7"/>
    <w:rsid w:val="00982E12"/>
    <w:rsid w:val="00983846"/>
    <w:rsid w:val="009843F0"/>
    <w:rsid w:val="00991166"/>
    <w:rsid w:val="00992839"/>
    <w:rsid w:val="00992E68"/>
    <w:rsid w:val="00994359"/>
    <w:rsid w:val="009943EF"/>
    <w:rsid w:val="0099479A"/>
    <w:rsid w:val="009A1759"/>
    <w:rsid w:val="009A52F2"/>
    <w:rsid w:val="009A78CA"/>
    <w:rsid w:val="009B0CAC"/>
    <w:rsid w:val="009B77BB"/>
    <w:rsid w:val="009B7F15"/>
    <w:rsid w:val="009C23E1"/>
    <w:rsid w:val="009C2951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1AE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77819"/>
    <w:rsid w:val="00A84D97"/>
    <w:rsid w:val="00A90919"/>
    <w:rsid w:val="00A921BE"/>
    <w:rsid w:val="00A95007"/>
    <w:rsid w:val="00A953C3"/>
    <w:rsid w:val="00AA607E"/>
    <w:rsid w:val="00AB2DA6"/>
    <w:rsid w:val="00AB543A"/>
    <w:rsid w:val="00AB5705"/>
    <w:rsid w:val="00AD3396"/>
    <w:rsid w:val="00AD48FF"/>
    <w:rsid w:val="00AD78F1"/>
    <w:rsid w:val="00AE00CD"/>
    <w:rsid w:val="00AE0AD3"/>
    <w:rsid w:val="00AE34D7"/>
    <w:rsid w:val="00AE58F3"/>
    <w:rsid w:val="00AE7AD8"/>
    <w:rsid w:val="00AF0A06"/>
    <w:rsid w:val="00AF4761"/>
    <w:rsid w:val="00AF4F5E"/>
    <w:rsid w:val="00AF6D28"/>
    <w:rsid w:val="00AF6FE9"/>
    <w:rsid w:val="00B0021F"/>
    <w:rsid w:val="00B00C3B"/>
    <w:rsid w:val="00B03699"/>
    <w:rsid w:val="00B06409"/>
    <w:rsid w:val="00B06DE8"/>
    <w:rsid w:val="00B12723"/>
    <w:rsid w:val="00B1541B"/>
    <w:rsid w:val="00B201B3"/>
    <w:rsid w:val="00B20C10"/>
    <w:rsid w:val="00B225BB"/>
    <w:rsid w:val="00B2550A"/>
    <w:rsid w:val="00B33268"/>
    <w:rsid w:val="00B36458"/>
    <w:rsid w:val="00B370B0"/>
    <w:rsid w:val="00B50C26"/>
    <w:rsid w:val="00B51BA5"/>
    <w:rsid w:val="00B52D21"/>
    <w:rsid w:val="00B55575"/>
    <w:rsid w:val="00B575BB"/>
    <w:rsid w:val="00B604A1"/>
    <w:rsid w:val="00B62270"/>
    <w:rsid w:val="00B715ED"/>
    <w:rsid w:val="00B761DB"/>
    <w:rsid w:val="00B81477"/>
    <w:rsid w:val="00B8302F"/>
    <w:rsid w:val="00B8564C"/>
    <w:rsid w:val="00B85715"/>
    <w:rsid w:val="00B86069"/>
    <w:rsid w:val="00BA2D63"/>
    <w:rsid w:val="00BA2EF9"/>
    <w:rsid w:val="00BA7F6E"/>
    <w:rsid w:val="00BB27C7"/>
    <w:rsid w:val="00BB47D5"/>
    <w:rsid w:val="00BB5611"/>
    <w:rsid w:val="00BB5F35"/>
    <w:rsid w:val="00BC2B99"/>
    <w:rsid w:val="00BC40F4"/>
    <w:rsid w:val="00BC642C"/>
    <w:rsid w:val="00BC723C"/>
    <w:rsid w:val="00BC7E30"/>
    <w:rsid w:val="00BD28BC"/>
    <w:rsid w:val="00BD2E1B"/>
    <w:rsid w:val="00BD5D50"/>
    <w:rsid w:val="00BD5DBC"/>
    <w:rsid w:val="00BE1ED0"/>
    <w:rsid w:val="00BE7049"/>
    <w:rsid w:val="00BF0A0E"/>
    <w:rsid w:val="00BF0F68"/>
    <w:rsid w:val="00BF292A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774"/>
    <w:rsid w:val="00C37B2E"/>
    <w:rsid w:val="00C43278"/>
    <w:rsid w:val="00C468A8"/>
    <w:rsid w:val="00C50872"/>
    <w:rsid w:val="00C50AF0"/>
    <w:rsid w:val="00C524F0"/>
    <w:rsid w:val="00C5263F"/>
    <w:rsid w:val="00C52F4B"/>
    <w:rsid w:val="00C54936"/>
    <w:rsid w:val="00C54BEF"/>
    <w:rsid w:val="00C67710"/>
    <w:rsid w:val="00C67F3F"/>
    <w:rsid w:val="00C71317"/>
    <w:rsid w:val="00C77300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C75FA"/>
    <w:rsid w:val="00CD40BB"/>
    <w:rsid w:val="00CD643C"/>
    <w:rsid w:val="00CE127A"/>
    <w:rsid w:val="00CE1D2E"/>
    <w:rsid w:val="00CF561D"/>
    <w:rsid w:val="00D06CE9"/>
    <w:rsid w:val="00D0739C"/>
    <w:rsid w:val="00D148E3"/>
    <w:rsid w:val="00D173CD"/>
    <w:rsid w:val="00D17AEB"/>
    <w:rsid w:val="00D2282C"/>
    <w:rsid w:val="00D3389C"/>
    <w:rsid w:val="00D33F23"/>
    <w:rsid w:val="00D34B64"/>
    <w:rsid w:val="00D40ADB"/>
    <w:rsid w:val="00D458A0"/>
    <w:rsid w:val="00D5030B"/>
    <w:rsid w:val="00D5058B"/>
    <w:rsid w:val="00D60A40"/>
    <w:rsid w:val="00D618EF"/>
    <w:rsid w:val="00D6281D"/>
    <w:rsid w:val="00D641A1"/>
    <w:rsid w:val="00D647FA"/>
    <w:rsid w:val="00D64A79"/>
    <w:rsid w:val="00D64E22"/>
    <w:rsid w:val="00D654C7"/>
    <w:rsid w:val="00D66755"/>
    <w:rsid w:val="00D70B6B"/>
    <w:rsid w:val="00D74569"/>
    <w:rsid w:val="00D761D0"/>
    <w:rsid w:val="00D82523"/>
    <w:rsid w:val="00D84191"/>
    <w:rsid w:val="00D850F4"/>
    <w:rsid w:val="00D90B8F"/>
    <w:rsid w:val="00D94704"/>
    <w:rsid w:val="00D96ED1"/>
    <w:rsid w:val="00DA53D4"/>
    <w:rsid w:val="00DA755E"/>
    <w:rsid w:val="00DB05FA"/>
    <w:rsid w:val="00DB297A"/>
    <w:rsid w:val="00DB41E7"/>
    <w:rsid w:val="00DB61B9"/>
    <w:rsid w:val="00DB64E8"/>
    <w:rsid w:val="00DB65B5"/>
    <w:rsid w:val="00DB6CE7"/>
    <w:rsid w:val="00DC2493"/>
    <w:rsid w:val="00DC276C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E54CB"/>
    <w:rsid w:val="00DE7431"/>
    <w:rsid w:val="00DF1EFA"/>
    <w:rsid w:val="00DF2581"/>
    <w:rsid w:val="00DF3BC7"/>
    <w:rsid w:val="00DF70D6"/>
    <w:rsid w:val="00E00F49"/>
    <w:rsid w:val="00E02636"/>
    <w:rsid w:val="00E03A93"/>
    <w:rsid w:val="00E14A88"/>
    <w:rsid w:val="00E158FB"/>
    <w:rsid w:val="00E17EC8"/>
    <w:rsid w:val="00E207D3"/>
    <w:rsid w:val="00E21FD4"/>
    <w:rsid w:val="00E303B5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7B2E"/>
    <w:rsid w:val="00E609F9"/>
    <w:rsid w:val="00E61E07"/>
    <w:rsid w:val="00E624D8"/>
    <w:rsid w:val="00E62D21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54F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6564"/>
    <w:rsid w:val="00EF7F34"/>
    <w:rsid w:val="00F06926"/>
    <w:rsid w:val="00F14B8E"/>
    <w:rsid w:val="00F200AA"/>
    <w:rsid w:val="00F233D2"/>
    <w:rsid w:val="00F3635C"/>
    <w:rsid w:val="00F40403"/>
    <w:rsid w:val="00F4192D"/>
    <w:rsid w:val="00F41E1B"/>
    <w:rsid w:val="00F43862"/>
    <w:rsid w:val="00F53F05"/>
    <w:rsid w:val="00F60A14"/>
    <w:rsid w:val="00F62518"/>
    <w:rsid w:val="00F668AF"/>
    <w:rsid w:val="00F76484"/>
    <w:rsid w:val="00F80D6E"/>
    <w:rsid w:val="00F82D0B"/>
    <w:rsid w:val="00F83817"/>
    <w:rsid w:val="00F94B85"/>
    <w:rsid w:val="00F97742"/>
    <w:rsid w:val="00F97B2A"/>
    <w:rsid w:val="00FA0856"/>
    <w:rsid w:val="00FA117E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D5DC9"/>
    <w:rsid w:val="00FD6163"/>
    <w:rsid w:val="00FE034B"/>
    <w:rsid w:val="00FE2D8F"/>
    <w:rsid w:val="00FE3621"/>
    <w:rsid w:val="00FE375D"/>
    <w:rsid w:val="00FE3CE4"/>
    <w:rsid w:val="00FE525D"/>
    <w:rsid w:val="00FE75F9"/>
    <w:rsid w:val="00FF2584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omylnaczcionkaakapitu"/>
    <w:rsid w:val="008769FD"/>
  </w:style>
  <w:style w:type="paragraph" w:customStyle="1" w:styleId="xmsonormal">
    <w:name w:val="x_msonormal"/>
    <w:basedOn w:val="Normalny"/>
    <w:rsid w:val="003E4DC1"/>
    <w:pPr>
      <w:widowControl/>
      <w:suppressAutoHyphens w:val="0"/>
      <w:autoSpaceDN/>
      <w:spacing w:after="0" w:line="240" w:lineRule="auto"/>
      <w:textAlignment w:val="auto"/>
    </w:pPr>
    <w:rPr>
      <w:rFonts w:eastAsiaTheme="minorHAnsi"/>
      <w:kern w:val="0"/>
      <w:lang w:eastAsia="pl-PL"/>
    </w:rPr>
  </w:style>
  <w:style w:type="paragraph" w:customStyle="1" w:styleId="text-align-justify">
    <w:name w:val="text-align-justify"/>
    <w:basedOn w:val="Normalny"/>
    <w:rsid w:val="00E954F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witkowska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13</cp:revision>
  <cp:lastPrinted>2020-03-02T11:13:00Z</cp:lastPrinted>
  <dcterms:created xsi:type="dcterms:W3CDTF">2020-12-22T11:32:00Z</dcterms:created>
  <dcterms:modified xsi:type="dcterms:W3CDTF">2020-12-22T12:53:00Z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